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25" w:rsidRPr="009C2C34" w:rsidRDefault="006C2825" w:rsidP="00B677EC">
      <w:pPr>
        <w:spacing w:before="100" w:beforeAutospacing="1" w:after="100" w:afterAutospacing="1" w:line="360" w:lineRule="auto"/>
        <w:jc w:val="center"/>
        <w:rPr>
          <w:rFonts w:ascii="Helvetica" w:hAnsi="Helvetica"/>
          <w:b/>
          <w:szCs w:val="24"/>
        </w:rPr>
      </w:pPr>
      <w:r w:rsidRPr="009C2C34">
        <w:rPr>
          <w:rFonts w:ascii="Helvetica" w:hAnsi="Helvetica"/>
          <w:b/>
          <w:szCs w:val="24"/>
        </w:rPr>
        <w:t xml:space="preserve">HYSPEC Instrument Development Team </w:t>
      </w:r>
    </w:p>
    <w:p w:rsidR="006C2825" w:rsidRDefault="006C2825" w:rsidP="00B677EC">
      <w:pPr>
        <w:spacing w:before="100" w:beforeAutospacing="1" w:after="100" w:afterAutospacing="1" w:line="360" w:lineRule="auto"/>
        <w:jc w:val="center"/>
        <w:rPr>
          <w:rFonts w:ascii="Helvetica" w:hAnsi="Helvetica"/>
          <w:b/>
          <w:szCs w:val="24"/>
        </w:rPr>
      </w:pPr>
      <w:r w:rsidRPr="006C2825">
        <w:rPr>
          <w:rFonts w:ascii="Helvetica" w:hAnsi="Helvetica"/>
          <w:b/>
          <w:szCs w:val="24"/>
        </w:rPr>
        <w:t>MEMORANDUM</w:t>
      </w:r>
    </w:p>
    <w:p w:rsidR="00B677EC" w:rsidRPr="006C2825" w:rsidRDefault="00B677EC" w:rsidP="00B677EC">
      <w:pPr>
        <w:spacing w:before="100" w:beforeAutospacing="1" w:after="100" w:afterAutospacing="1" w:line="360" w:lineRule="auto"/>
        <w:jc w:val="center"/>
        <w:rPr>
          <w:rFonts w:ascii="Helvetica" w:hAnsi="Helvetica"/>
          <w:b/>
          <w:szCs w:val="24"/>
        </w:rPr>
      </w:pPr>
      <w:r w:rsidRPr="009C2C34">
        <w:rPr>
          <w:rFonts w:ascii="Helvetica" w:hAnsi="Helvetica"/>
          <w:b/>
          <w:szCs w:val="24"/>
        </w:rPr>
        <w:t xml:space="preserve">HYSPEC </w:t>
      </w:r>
      <w:r>
        <w:rPr>
          <w:rFonts w:ascii="Helvetica" w:hAnsi="Helvetica"/>
          <w:b/>
          <w:szCs w:val="24"/>
        </w:rPr>
        <w:t>Annual Report FY</w:t>
      </w:r>
      <w:r w:rsidR="00752CCE">
        <w:rPr>
          <w:rFonts w:ascii="Helvetica" w:hAnsi="Helvetica"/>
          <w:b/>
          <w:szCs w:val="24"/>
        </w:rPr>
        <w:t>201</w:t>
      </w:r>
      <w:r w:rsidR="00C940FD">
        <w:rPr>
          <w:rFonts w:ascii="Helvetica" w:hAnsi="Helvetica"/>
          <w:b/>
          <w:szCs w:val="24"/>
        </w:rPr>
        <w:t>5</w:t>
      </w:r>
      <w:r w:rsidR="00752CCE">
        <w:rPr>
          <w:rFonts w:ascii="Helvetica" w:hAnsi="Helvetica"/>
          <w:b/>
          <w:szCs w:val="24"/>
        </w:rPr>
        <w:t>-</w:t>
      </w:r>
      <w:r>
        <w:rPr>
          <w:rFonts w:ascii="Helvetica" w:hAnsi="Helvetica"/>
          <w:b/>
          <w:szCs w:val="24"/>
        </w:rPr>
        <w:t>201</w:t>
      </w:r>
      <w:r w:rsidR="00C940FD">
        <w:rPr>
          <w:rFonts w:ascii="Helvetica" w:hAnsi="Helvetica"/>
          <w:b/>
          <w:szCs w:val="24"/>
        </w:rPr>
        <w:t>6</w:t>
      </w:r>
      <w:r w:rsidRPr="009C2C34">
        <w:rPr>
          <w:rFonts w:ascii="Helvetica" w:hAnsi="Helvetica"/>
          <w:b/>
          <w:szCs w:val="24"/>
        </w:rPr>
        <w:t xml:space="preserve"> </w:t>
      </w:r>
    </w:p>
    <w:p w:rsidR="006C2825" w:rsidRDefault="006C2825" w:rsidP="00B677EC">
      <w:pPr>
        <w:spacing w:before="100" w:beforeAutospacing="1" w:after="100" w:afterAutospacing="1"/>
        <w:rPr>
          <w:rFonts w:ascii="Calibri" w:hAnsi="Calibri" w:cs="Calibri"/>
        </w:rPr>
      </w:pPr>
      <w:r w:rsidRPr="006C2825">
        <w:rPr>
          <w:rFonts w:ascii="Calibri" w:hAnsi="Calibri" w:cs="Calibri"/>
        </w:rPr>
        <w:t>D</w:t>
      </w:r>
      <w:r w:rsidR="001F4900" w:rsidRPr="006C2825">
        <w:rPr>
          <w:rFonts w:ascii="Calibri" w:hAnsi="Calibri" w:cs="Calibri"/>
        </w:rPr>
        <w:t>ate:</w:t>
      </w:r>
      <w:r w:rsidR="001F4900" w:rsidRPr="006C2825">
        <w:rPr>
          <w:rFonts w:ascii="Calibri" w:hAnsi="Calibri" w:cs="Calibri"/>
        </w:rPr>
        <w:tab/>
      </w:r>
      <w:r w:rsidR="001F4900" w:rsidRPr="006C2825">
        <w:rPr>
          <w:rFonts w:ascii="Calibri" w:hAnsi="Calibri" w:cs="Calibri"/>
        </w:rPr>
        <w:tab/>
      </w:r>
      <w:r w:rsidR="00B677EC">
        <w:rPr>
          <w:rFonts w:ascii="Calibri" w:hAnsi="Calibri" w:cs="Calibri"/>
        </w:rPr>
        <w:t xml:space="preserve">October </w:t>
      </w:r>
      <w:r w:rsidR="00C940FD">
        <w:rPr>
          <w:rFonts w:ascii="Calibri" w:hAnsi="Calibri" w:cs="Calibri"/>
        </w:rPr>
        <w:t>3</w:t>
      </w:r>
      <w:r w:rsidR="00B677EC">
        <w:rPr>
          <w:rFonts w:ascii="Calibri" w:hAnsi="Calibri" w:cs="Calibri"/>
        </w:rPr>
        <w:t>1</w:t>
      </w:r>
      <w:r w:rsidR="00B05313" w:rsidRPr="006C2825">
        <w:rPr>
          <w:rFonts w:ascii="Calibri" w:hAnsi="Calibri" w:cs="Calibri"/>
        </w:rPr>
        <w:t>, 20</w:t>
      </w:r>
      <w:r>
        <w:rPr>
          <w:rFonts w:ascii="Calibri" w:hAnsi="Calibri" w:cs="Calibri"/>
        </w:rPr>
        <w:t>1</w:t>
      </w:r>
      <w:r w:rsidR="00C940FD">
        <w:rPr>
          <w:rFonts w:ascii="Calibri" w:hAnsi="Calibri" w:cs="Calibri"/>
        </w:rPr>
        <w:t>6</w:t>
      </w:r>
    </w:p>
    <w:p w:rsidR="001F4900" w:rsidRPr="006C2825" w:rsidRDefault="006C2825" w:rsidP="00B677EC">
      <w:pPr>
        <w:spacing w:before="100" w:beforeAutospacing="1" w:after="100" w:afterAutospacing="1"/>
        <w:rPr>
          <w:rFonts w:ascii="Calibri" w:hAnsi="Calibri" w:cs="Calibri"/>
        </w:rPr>
      </w:pPr>
      <w:r>
        <w:rPr>
          <w:rFonts w:ascii="Calibri" w:hAnsi="Calibri" w:cs="Calibri"/>
        </w:rPr>
        <w:t>T</w:t>
      </w:r>
      <w:r w:rsidR="001F4900" w:rsidRPr="006C2825">
        <w:rPr>
          <w:rFonts w:ascii="Calibri" w:hAnsi="Calibri" w:cs="Calibri"/>
        </w:rPr>
        <w:t>o:</w:t>
      </w:r>
      <w:r w:rsidR="001F4900" w:rsidRPr="006C2825">
        <w:rPr>
          <w:rFonts w:ascii="Calibri" w:hAnsi="Calibri" w:cs="Calibri"/>
        </w:rPr>
        <w:tab/>
      </w:r>
      <w:r w:rsidR="001F4900" w:rsidRPr="006C2825">
        <w:rPr>
          <w:rFonts w:ascii="Calibri" w:hAnsi="Calibri" w:cs="Calibri"/>
        </w:rPr>
        <w:tab/>
      </w:r>
      <w:r w:rsidR="00B677EC">
        <w:rPr>
          <w:rFonts w:ascii="Calibri" w:hAnsi="Calibri" w:cs="Calibri"/>
        </w:rPr>
        <w:t xml:space="preserve">SNS </w:t>
      </w:r>
      <w:proofErr w:type="spellStart"/>
      <w:r w:rsidR="00B677EC">
        <w:rPr>
          <w:rFonts w:ascii="Calibri" w:hAnsi="Calibri" w:cs="Calibri"/>
        </w:rPr>
        <w:t>NScD</w:t>
      </w:r>
      <w:proofErr w:type="spellEnd"/>
      <w:r w:rsidR="00B677EC">
        <w:rPr>
          <w:rFonts w:ascii="Calibri" w:hAnsi="Calibri" w:cs="Calibri"/>
        </w:rPr>
        <w:t xml:space="preserve">, S. </w:t>
      </w:r>
      <w:proofErr w:type="spellStart"/>
      <w:r w:rsidR="00B677EC">
        <w:rPr>
          <w:rFonts w:ascii="Calibri" w:hAnsi="Calibri" w:cs="Calibri"/>
        </w:rPr>
        <w:t>Nagler</w:t>
      </w:r>
      <w:proofErr w:type="spellEnd"/>
      <w:r w:rsidR="00B677EC">
        <w:rPr>
          <w:rFonts w:ascii="Calibri" w:hAnsi="Calibri" w:cs="Calibri"/>
        </w:rPr>
        <w:t xml:space="preserve">, </w:t>
      </w:r>
      <w:r w:rsidR="008B0070">
        <w:rPr>
          <w:rFonts w:ascii="Calibri" w:hAnsi="Calibri" w:cs="Calibri"/>
        </w:rPr>
        <w:t xml:space="preserve">M. </w:t>
      </w:r>
      <w:proofErr w:type="spellStart"/>
      <w:r w:rsidR="008B0070">
        <w:rPr>
          <w:rFonts w:ascii="Calibri" w:hAnsi="Calibri" w:cs="Calibri"/>
        </w:rPr>
        <w:t>Lumsden</w:t>
      </w:r>
      <w:proofErr w:type="spellEnd"/>
      <w:r w:rsidR="008B0070">
        <w:rPr>
          <w:rFonts w:ascii="Calibri" w:hAnsi="Calibri" w:cs="Calibri"/>
        </w:rPr>
        <w:t xml:space="preserve">, </w:t>
      </w:r>
      <w:r w:rsidR="00B6254A">
        <w:rPr>
          <w:rFonts w:ascii="Calibri" w:hAnsi="Calibri" w:cs="Calibri"/>
        </w:rPr>
        <w:t xml:space="preserve">B. Winn, </w:t>
      </w:r>
      <w:r w:rsidR="00B677EC">
        <w:rPr>
          <w:rFonts w:ascii="Calibri" w:hAnsi="Calibri" w:cs="Calibri"/>
        </w:rPr>
        <w:t xml:space="preserve">O. </w:t>
      </w:r>
      <w:proofErr w:type="spellStart"/>
      <w:r w:rsidR="00B677EC">
        <w:rPr>
          <w:rFonts w:ascii="Calibri" w:hAnsi="Calibri" w:cs="Calibri"/>
        </w:rPr>
        <w:t>Garlea</w:t>
      </w:r>
      <w:proofErr w:type="spellEnd"/>
    </w:p>
    <w:p w:rsidR="008B0070" w:rsidRPr="006C2825" w:rsidRDefault="008B0070" w:rsidP="00B677EC">
      <w:pPr>
        <w:spacing w:before="100" w:beforeAutospacing="1" w:after="100" w:afterAutospacing="1"/>
        <w:rPr>
          <w:rFonts w:ascii="Calibri" w:hAnsi="Calibri" w:cs="Calibri"/>
        </w:rPr>
      </w:pPr>
      <w:r>
        <w:rPr>
          <w:rFonts w:ascii="Calibri" w:hAnsi="Calibri" w:cs="Calibri"/>
        </w:rPr>
        <w:t>Cc</w:t>
      </w:r>
      <w:r w:rsidRPr="006C2825">
        <w:rPr>
          <w:rFonts w:ascii="Calibri" w:hAnsi="Calibri" w:cs="Calibri"/>
        </w:rPr>
        <w:t>:</w:t>
      </w:r>
      <w:r w:rsidRPr="006C2825">
        <w:rPr>
          <w:rFonts w:ascii="Calibri" w:hAnsi="Calibri" w:cs="Calibri"/>
        </w:rPr>
        <w:tab/>
      </w:r>
      <w:r w:rsidRPr="006C2825">
        <w:rPr>
          <w:rFonts w:ascii="Calibri" w:hAnsi="Calibri" w:cs="Calibri"/>
        </w:rPr>
        <w:tab/>
      </w:r>
      <w:r>
        <w:rPr>
          <w:rFonts w:ascii="Calibri" w:hAnsi="Calibri" w:cs="Calibri"/>
        </w:rPr>
        <w:t xml:space="preserve">J. </w:t>
      </w:r>
      <w:proofErr w:type="spellStart"/>
      <w:r>
        <w:rPr>
          <w:rFonts w:ascii="Calibri" w:hAnsi="Calibri" w:cs="Calibri"/>
        </w:rPr>
        <w:t>Tranquada</w:t>
      </w:r>
      <w:proofErr w:type="spellEnd"/>
      <w:r>
        <w:rPr>
          <w:rFonts w:ascii="Calibri" w:hAnsi="Calibri" w:cs="Calibri"/>
        </w:rPr>
        <w:t>, S. Shapiro</w:t>
      </w:r>
      <w:r w:rsidR="00B677EC">
        <w:rPr>
          <w:rFonts w:ascii="Calibri" w:hAnsi="Calibri" w:cs="Calibri"/>
        </w:rPr>
        <w:t>,</w:t>
      </w:r>
      <w:r>
        <w:rPr>
          <w:rFonts w:ascii="Calibri" w:hAnsi="Calibri" w:cs="Calibri"/>
        </w:rPr>
        <w:t xml:space="preserve"> </w:t>
      </w:r>
      <w:r w:rsidR="00B677EC">
        <w:rPr>
          <w:rFonts w:ascii="Calibri" w:hAnsi="Calibri" w:cs="Calibri"/>
        </w:rPr>
        <w:t xml:space="preserve">M. </w:t>
      </w:r>
      <w:proofErr w:type="spellStart"/>
      <w:r w:rsidR="00B677EC">
        <w:rPr>
          <w:rFonts w:ascii="Calibri" w:hAnsi="Calibri" w:cs="Calibri"/>
        </w:rPr>
        <w:t>Kenzelmann</w:t>
      </w:r>
      <w:proofErr w:type="spellEnd"/>
      <w:r w:rsidR="00B677EC">
        <w:rPr>
          <w:rFonts w:ascii="Calibri" w:hAnsi="Calibri" w:cs="Calibri"/>
        </w:rPr>
        <w:t>, A. Goldman, T. Sato</w:t>
      </w:r>
    </w:p>
    <w:p w:rsidR="001F4900" w:rsidRPr="006C2825" w:rsidRDefault="006C2825" w:rsidP="00B677EC">
      <w:pPr>
        <w:spacing w:before="100" w:beforeAutospacing="1" w:after="100" w:afterAutospacing="1"/>
        <w:rPr>
          <w:rFonts w:ascii="Calibri" w:hAnsi="Calibri" w:cs="Calibri"/>
        </w:rPr>
      </w:pPr>
      <w:r>
        <w:rPr>
          <w:rFonts w:ascii="Calibri" w:hAnsi="Calibri" w:cs="Calibri"/>
        </w:rPr>
        <w:t>F</w:t>
      </w:r>
      <w:r w:rsidR="001F4900" w:rsidRPr="006C2825">
        <w:rPr>
          <w:rFonts w:ascii="Calibri" w:hAnsi="Calibri" w:cs="Calibri"/>
        </w:rPr>
        <w:t>rom:</w:t>
      </w:r>
      <w:r w:rsidR="001F4900" w:rsidRPr="006C2825">
        <w:rPr>
          <w:rFonts w:ascii="Calibri" w:hAnsi="Calibri" w:cs="Calibri"/>
        </w:rPr>
        <w:tab/>
      </w:r>
      <w:r w:rsidR="001F4900" w:rsidRPr="006C2825">
        <w:rPr>
          <w:rFonts w:ascii="Calibri" w:hAnsi="Calibri" w:cs="Calibri"/>
        </w:rPr>
        <w:tab/>
      </w:r>
      <w:r w:rsidR="00FA1454">
        <w:rPr>
          <w:rFonts w:ascii="Calibri" w:hAnsi="Calibri" w:cs="Calibri"/>
        </w:rPr>
        <w:t xml:space="preserve">I. </w:t>
      </w:r>
      <w:proofErr w:type="spellStart"/>
      <w:r w:rsidR="00FA1454">
        <w:rPr>
          <w:rFonts w:ascii="Calibri" w:hAnsi="Calibri" w:cs="Calibri"/>
        </w:rPr>
        <w:t>Zaliznyak</w:t>
      </w:r>
      <w:proofErr w:type="spellEnd"/>
      <w:r w:rsidR="00EB5355" w:rsidRPr="006C2825">
        <w:rPr>
          <w:rFonts w:ascii="Calibri" w:hAnsi="Calibri" w:cs="Calibri"/>
        </w:rPr>
        <w:tab/>
      </w:r>
      <w:r w:rsidR="0061536A" w:rsidRPr="006C2825">
        <w:rPr>
          <w:rFonts w:ascii="Calibri" w:hAnsi="Calibri" w:cs="Calibri"/>
        </w:rPr>
        <w:tab/>
      </w:r>
      <w:r w:rsidR="0061536A" w:rsidRPr="006C2825">
        <w:rPr>
          <w:rFonts w:ascii="Calibri" w:hAnsi="Calibri" w:cs="Calibri"/>
        </w:rPr>
        <w:tab/>
      </w:r>
    </w:p>
    <w:p w:rsidR="001F4900" w:rsidRDefault="006C2825" w:rsidP="00B677EC">
      <w:pPr>
        <w:spacing w:before="100" w:beforeAutospacing="1" w:after="100" w:afterAutospacing="1"/>
        <w:ind w:left="1440" w:hanging="1440"/>
        <w:rPr>
          <w:rFonts w:ascii="Calibri" w:hAnsi="Calibri" w:cs="Calibri"/>
        </w:rPr>
      </w:pPr>
      <w:r>
        <w:rPr>
          <w:rFonts w:ascii="Calibri" w:hAnsi="Calibri" w:cs="Calibri"/>
        </w:rPr>
        <w:t>S</w:t>
      </w:r>
      <w:r w:rsidR="00B05313" w:rsidRPr="006C2825">
        <w:rPr>
          <w:rFonts w:ascii="Calibri" w:hAnsi="Calibri" w:cs="Calibri"/>
        </w:rPr>
        <w:t>ubject:</w:t>
      </w:r>
      <w:r w:rsidR="00B05313" w:rsidRPr="006C2825">
        <w:rPr>
          <w:rFonts w:ascii="Calibri" w:hAnsi="Calibri" w:cs="Calibri"/>
        </w:rPr>
        <w:tab/>
      </w:r>
      <w:r w:rsidR="006E5E32">
        <w:rPr>
          <w:rFonts w:ascii="Calibri" w:hAnsi="Calibri" w:cs="Calibri"/>
        </w:rPr>
        <w:t>HYSPEC</w:t>
      </w:r>
      <w:r w:rsidR="00B677EC">
        <w:rPr>
          <w:rFonts w:ascii="Calibri" w:hAnsi="Calibri" w:cs="Calibri"/>
        </w:rPr>
        <w:t xml:space="preserve"> annual report for FY</w:t>
      </w:r>
      <w:r w:rsidR="00960C7B">
        <w:rPr>
          <w:rFonts w:ascii="Calibri" w:hAnsi="Calibri" w:cs="Calibri"/>
        </w:rPr>
        <w:t>201</w:t>
      </w:r>
      <w:r w:rsidR="00C940FD">
        <w:rPr>
          <w:rFonts w:ascii="Calibri" w:hAnsi="Calibri" w:cs="Calibri"/>
        </w:rPr>
        <w:t>5</w:t>
      </w:r>
      <w:r w:rsidR="00960C7B">
        <w:rPr>
          <w:rFonts w:ascii="Calibri" w:hAnsi="Calibri" w:cs="Calibri"/>
        </w:rPr>
        <w:t>-</w:t>
      </w:r>
      <w:r w:rsidR="00B677EC">
        <w:rPr>
          <w:rFonts w:ascii="Calibri" w:hAnsi="Calibri" w:cs="Calibri"/>
        </w:rPr>
        <w:t>201</w:t>
      </w:r>
      <w:r w:rsidR="00C940FD">
        <w:rPr>
          <w:rFonts w:ascii="Calibri" w:hAnsi="Calibri" w:cs="Calibri"/>
        </w:rPr>
        <w:t>6</w:t>
      </w:r>
    </w:p>
    <w:p w:rsidR="00B677EC" w:rsidRPr="00F31F69" w:rsidRDefault="00B677EC" w:rsidP="00B677EC">
      <w:pPr>
        <w:spacing w:before="100" w:beforeAutospacing="1" w:after="100" w:afterAutospacing="1"/>
        <w:ind w:left="1440" w:hanging="1440"/>
        <w:rPr>
          <w:rFonts w:ascii="Calibri" w:hAnsi="Calibri" w:cs="Calibri"/>
        </w:rPr>
      </w:pPr>
    </w:p>
    <w:p w:rsidR="00F31F69" w:rsidRPr="00B677EC" w:rsidRDefault="00B677EC" w:rsidP="00B677EC">
      <w:pPr>
        <w:pStyle w:val="ListParagraph"/>
        <w:numPr>
          <w:ilvl w:val="0"/>
          <w:numId w:val="22"/>
        </w:numPr>
        <w:spacing w:before="100" w:beforeAutospacing="1" w:after="100" w:afterAutospacing="1"/>
        <w:rPr>
          <w:rFonts w:asciiTheme="minorHAnsi" w:hAnsiTheme="minorHAnsi" w:cstheme="minorHAnsi"/>
          <w:b/>
          <w:szCs w:val="24"/>
        </w:rPr>
      </w:pPr>
      <w:r w:rsidRPr="00B677EC">
        <w:rPr>
          <w:rFonts w:asciiTheme="minorHAnsi" w:hAnsiTheme="minorHAnsi" w:cstheme="minorHAnsi"/>
          <w:b/>
          <w:szCs w:val="24"/>
        </w:rPr>
        <w:t>Status of the HYSPEC IDT and the Executive Committee</w:t>
      </w:r>
    </w:p>
    <w:p w:rsidR="009C60A5" w:rsidRPr="00A7377E" w:rsidRDefault="00B677EC" w:rsidP="00B677EC">
      <w:pPr>
        <w:spacing w:before="100" w:beforeAutospacing="1" w:after="100" w:afterAutospacing="1"/>
        <w:rPr>
          <w:rFonts w:asciiTheme="minorHAnsi" w:hAnsiTheme="minorHAnsi" w:cstheme="minorHAnsi"/>
          <w:noProof/>
          <w:szCs w:val="24"/>
        </w:rPr>
      </w:pPr>
      <w:r w:rsidRPr="00A7377E">
        <w:rPr>
          <w:rFonts w:asciiTheme="minorHAnsi" w:hAnsiTheme="minorHAnsi" w:cstheme="minorHAnsi"/>
          <w:noProof/>
          <w:szCs w:val="24"/>
        </w:rPr>
        <w:t>The</w:t>
      </w:r>
      <w:r w:rsidR="00AB6296" w:rsidRPr="00A7377E">
        <w:rPr>
          <w:rFonts w:asciiTheme="minorHAnsi" w:hAnsiTheme="minorHAnsi" w:cstheme="minorHAnsi"/>
          <w:noProof/>
          <w:szCs w:val="24"/>
        </w:rPr>
        <w:t xml:space="preserve"> two main</w:t>
      </w:r>
      <w:r w:rsidRPr="00A7377E">
        <w:rPr>
          <w:rFonts w:asciiTheme="minorHAnsi" w:hAnsiTheme="minorHAnsi" w:cstheme="minorHAnsi"/>
          <w:noProof/>
          <w:szCs w:val="24"/>
        </w:rPr>
        <w:t xml:space="preserve"> roles of the Executive Committee</w:t>
      </w:r>
      <w:r w:rsidR="00AB6296" w:rsidRPr="00A7377E">
        <w:rPr>
          <w:rFonts w:asciiTheme="minorHAnsi" w:hAnsiTheme="minorHAnsi" w:cstheme="minorHAnsi"/>
          <w:noProof/>
          <w:szCs w:val="24"/>
        </w:rPr>
        <w:t xml:space="preserve"> (EC)</w:t>
      </w:r>
      <w:r w:rsidRPr="00A7377E">
        <w:rPr>
          <w:rFonts w:asciiTheme="minorHAnsi" w:hAnsiTheme="minorHAnsi" w:cstheme="minorHAnsi"/>
          <w:noProof/>
          <w:szCs w:val="24"/>
        </w:rPr>
        <w:t xml:space="preserve"> are (i) to advise</w:t>
      </w:r>
      <w:r w:rsidR="00AB6296" w:rsidRPr="00A7377E">
        <w:rPr>
          <w:rFonts w:asciiTheme="minorHAnsi" w:hAnsiTheme="minorHAnsi" w:cstheme="minorHAnsi"/>
          <w:noProof/>
          <w:szCs w:val="24"/>
        </w:rPr>
        <w:t>, on behalf of the IDT,</w:t>
      </w:r>
      <w:r w:rsidRPr="00A7377E">
        <w:rPr>
          <w:rFonts w:asciiTheme="minorHAnsi" w:hAnsiTheme="minorHAnsi" w:cstheme="minorHAnsi"/>
          <w:noProof/>
          <w:szCs w:val="24"/>
        </w:rPr>
        <w:t xml:space="preserve"> the SNS HYSPEC </w:t>
      </w:r>
      <w:r w:rsidR="00AB6296" w:rsidRPr="00A7377E">
        <w:rPr>
          <w:rFonts w:asciiTheme="minorHAnsi" w:hAnsiTheme="minorHAnsi" w:cstheme="minorHAnsi"/>
          <w:noProof/>
          <w:szCs w:val="24"/>
        </w:rPr>
        <w:t>Team on all aspects of the instrument operation and development and to</w:t>
      </w:r>
      <w:r w:rsidR="007E697F" w:rsidRPr="00A7377E">
        <w:rPr>
          <w:rFonts w:asciiTheme="minorHAnsi" w:hAnsiTheme="minorHAnsi" w:cstheme="minorHAnsi"/>
          <w:noProof/>
          <w:szCs w:val="24"/>
        </w:rPr>
        <w:t xml:space="preserve"> </w:t>
      </w:r>
      <w:r w:rsidR="00AB6296" w:rsidRPr="00A7377E">
        <w:rPr>
          <w:rFonts w:asciiTheme="minorHAnsi" w:hAnsiTheme="minorHAnsi" w:cstheme="minorHAnsi"/>
          <w:noProof/>
          <w:szCs w:val="24"/>
        </w:rPr>
        <w:t>contribute to the continuing improvement of its performance, and (ii)</w:t>
      </w:r>
      <w:r w:rsidRPr="00A7377E">
        <w:rPr>
          <w:rFonts w:asciiTheme="minorHAnsi" w:hAnsiTheme="minorHAnsi" w:cstheme="minorHAnsi"/>
          <w:noProof/>
          <w:szCs w:val="24"/>
        </w:rPr>
        <w:t xml:space="preserve"> to define </w:t>
      </w:r>
      <w:r w:rsidR="00AB6296" w:rsidRPr="00A7377E">
        <w:rPr>
          <w:rFonts w:asciiTheme="minorHAnsi" w:hAnsiTheme="minorHAnsi" w:cstheme="minorHAnsi"/>
          <w:noProof/>
          <w:szCs w:val="24"/>
        </w:rPr>
        <w:t xml:space="preserve">the </w:t>
      </w:r>
      <w:r w:rsidRPr="00A7377E">
        <w:rPr>
          <w:rFonts w:asciiTheme="minorHAnsi" w:hAnsiTheme="minorHAnsi" w:cstheme="minorHAnsi"/>
          <w:noProof/>
          <w:szCs w:val="24"/>
        </w:rPr>
        <w:t xml:space="preserve">priorities </w:t>
      </w:r>
      <w:r w:rsidR="00AB6296" w:rsidRPr="00A7377E">
        <w:rPr>
          <w:rFonts w:asciiTheme="minorHAnsi" w:hAnsiTheme="minorHAnsi" w:cstheme="minorHAnsi"/>
          <w:noProof/>
          <w:szCs w:val="24"/>
        </w:rPr>
        <w:t>for</w:t>
      </w:r>
      <w:r w:rsidRPr="00A7377E">
        <w:rPr>
          <w:rFonts w:asciiTheme="minorHAnsi" w:hAnsiTheme="minorHAnsi" w:cstheme="minorHAnsi"/>
          <w:noProof/>
          <w:szCs w:val="24"/>
        </w:rPr>
        <w:t xml:space="preserve"> </w:t>
      </w:r>
      <w:r w:rsidR="006D2E2F" w:rsidRPr="00A7377E">
        <w:rPr>
          <w:rFonts w:asciiTheme="minorHAnsi" w:hAnsiTheme="minorHAnsi" w:cstheme="minorHAnsi"/>
          <w:noProof/>
          <w:szCs w:val="24"/>
        </w:rPr>
        <w:t xml:space="preserve">the </w:t>
      </w:r>
      <w:r w:rsidRPr="00A7377E">
        <w:rPr>
          <w:rFonts w:asciiTheme="minorHAnsi" w:hAnsiTheme="minorHAnsi" w:cstheme="minorHAnsi"/>
          <w:noProof/>
          <w:szCs w:val="24"/>
        </w:rPr>
        <w:t xml:space="preserve">HYSPEC science program by providing the peer review </w:t>
      </w:r>
      <w:r w:rsidR="00AB6296" w:rsidRPr="00A7377E">
        <w:rPr>
          <w:rFonts w:asciiTheme="minorHAnsi" w:hAnsiTheme="minorHAnsi" w:cstheme="minorHAnsi"/>
          <w:noProof/>
          <w:szCs w:val="24"/>
        </w:rPr>
        <w:t>process a</w:t>
      </w:r>
      <w:r w:rsidR="006D2E2F" w:rsidRPr="00A7377E">
        <w:rPr>
          <w:rFonts w:asciiTheme="minorHAnsi" w:hAnsiTheme="minorHAnsi" w:cstheme="minorHAnsi"/>
          <w:noProof/>
          <w:szCs w:val="24"/>
        </w:rPr>
        <w:t>imed at</w:t>
      </w:r>
      <w:r w:rsidR="00AB6296" w:rsidRPr="00A7377E">
        <w:rPr>
          <w:rFonts w:asciiTheme="minorHAnsi" w:hAnsiTheme="minorHAnsi" w:cstheme="minorHAnsi"/>
          <w:noProof/>
          <w:szCs w:val="24"/>
        </w:rPr>
        <w:t xml:space="preserve"> identifying </w:t>
      </w:r>
      <w:r w:rsidRPr="00A7377E">
        <w:rPr>
          <w:rFonts w:asciiTheme="minorHAnsi" w:hAnsiTheme="minorHAnsi" w:cstheme="minorHAnsi"/>
          <w:noProof/>
          <w:szCs w:val="24"/>
        </w:rPr>
        <w:t xml:space="preserve">the proposals </w:t>
      </w:r>
      <w:r w:rsidR="00AB6296" w:rsidRPr="00A7377E">
        <w:rPr>
          <w:rFonts w:asciiTheme="minorHAnsi" w:hAnsiTheme="minorHAnsi" w:cstheme="minorHAnsi"/>
          <w:noProof/>
          <w:szCs w:val="24"/>
        </w:rPr>
        <w:t xml:space="preserve">from those </w:t>
      </w:r>
      <w:r w:rsidRPr="00A7377E">
        <w:rPr>
          <w:rFonts w:asciiTheme="minorHAnsi" w:hAnsiTheme="minorHAnsi" w:cstheme="minorHAnsi"/>
          <w:noProof/>
          <w:szCs w:val="24"/>
        </w:rPr>
        <w:t>submitted by the IDT membership</w:t>
      </w:r>
      <w:r w:rsidR="00AB6296" w:rsidRPr="00A7377E">
        <w:rPr>
          <w:rFonts w:asciiTheme="minorHAnsi" w:hAnsiTheme="minorHAnsi" w:cstheme="minorHAnsi"/>
          <w:noProof/>
          <w:szCs w:val="24"/>
        </w:rPr>
        <w:t xml:space="preserve"> for beam time allocation</w:t>
      </w:r>
      <w:r w:rsidR="0094037F" w:rsidRPr="00A7377E">
        <w:rPr>
          <w:rFonts w:asciiTheme="minorHAnsi" w:hAnsiTheme="minorHAnsi" w:cstheme="minorHAnsi"/>
          <w:noProof/>
          <w:szCs w:val="24"/>
        </w:rPr>
        <w:t xml:space="preserve">. </w:t>
      </w:r>
      <w:r w:rsidR="006D2E2F" w:rsidRPr="00A7377E">
        <w:rPr>
          <w:rFonts w:asciiTheme="minorHAnsi" w:hAnsiTheme="minorHAnsi" w:cstheme="minorHAnsi"/>
          <w:noProof/>
          <w:szCs w:val="24"/>
        </w:rPr>
        <w:t xml:space="preserve">In </w:t>
      </w:r>
      <w:r w:rsidR="00AB6296" w:rsidRPr="00A7377E">
        <w:rPr>
          <w:rFonts w:asciiTheme="minorHAnsi" w:hAnsiTheme="minorHAnsi" w:cstheme="minorHAnsi"/>
          <w:noProof/>
          <w:szCs w:val="24"/>
        </w:rPr>
        <w:t>o</w:t>
      </w:r>
      <w:r w:rsidR="006D2E2F" w:rsidRPr="00A7377E">
        <w:rPr>
          <w:rFonts w:asciiTheme="minorHAnsi" w:hAnsiTheme="minorHAnsi" w:cstheme="minorHAnsi"/>
          <w:noProof/>
          <w:szCs w:val="24"/>
        </w:rPr>
        <w:t>rder to</w:t>
      </w:r>
      <w:r w:rsidR="00AB6296" w:rsidRPr="00A7377E">
        <w:rPr>
          <w:rFonts w:asciiTheme="minorHAnsi" w:hAnsiTheme="minorHAnsi" w:cstheme="minorHAnsi"/>
          <w:noProof/>
          <w:szCs w:val="24"/>
        </w:rPr>
        <w:t xml:space="preserve"> ensure the highest quality of the IDT science program and</w:t>
      </w:r>
      <w:r w:rsidR="006D2E2F" w:rsidRPr="00A7377E">
        <w:rPr>
          <w:rFonts w:asciiTheme="minorHAnsi" w:hAnsiTheme="minorHAnsi" w:cstheme="minorHAnsi"/>
          <w:noProof/>
          <w:szCs w:val="24"/>
        </w:rPr>
        <w:t xml:space="preserve"> of</w:t>
      </w:r>
      <w:r w:rsidR="00AB6296" w:rsidRPr="00A7377E">
        <w:rPr>
          <w:rFonts w:asciiTheme="minorHAnsi" w:hAnsiTheme="minorHAnsi" w:cstheme="minorHAnsi"/>
          <w:noProof/>
          <w:szCs w:val="24"/>
        </w:rPr>
        <w:t xml:space="preserve"> the peer review process, HYSPEC IDT strives</w:t>
      </w:r>
      <w:r w:rsidR="006D2E2F" w:rsidRPr="00A7377E">
        <w:rPr>
          <w:rFonts w:asciiTheme="minorHAnsi" w:hAnsiTheme="minorHAnsi" w:cstheme="minorHAnsi"/>
          <w:noProof/>
          <w:szCs w:val="24"/>
        </w:rPr>
        <w:t xml:space="preserve"> to</w:t>
      </w:r>
      <w:r w:rsidR="00AB6296" w:rsidRPr="00A7377E">
        <w:rPr>
          <w:rFonts w:asciiTheme="minorHAnsi" w:hAnsiTheme="minorHAnsi" w:cstheme="minorHAnsi"/>
          <w:noProof/>
          <w:szCs w:val="24"/>
        </w:rPr>
        <w:t xml:space="preserve"> </w:t>
      </w:r>
      <w:r w:rsidR="006D2E2F" w:rsidRPr="00A7377E">
        <w:rPr>
          <w:rFonts w:asciiTheme="minorHAnsi" w:hAnsiTheme="minorHAnsi" w:cstheme="minorHAnsi"/>
          <w:noProof/>
          <w:szCs w:val="24"/>
        </w:rPr>
        <w:t>elect highly qualified scientists, who are the recognized experts in the field, to the Executive Committee.  With the same goal in mind, and in order to maintain</w:t>
      </w:r>
      <w:r w:rsidR="009C60A5" w:rsidRPr="00A7377E">
        <w:rPr>
          <w:rFonts w:asciiTheme="minorHAnsi" w:hAnsiTheme="minorHAnsi" w:cstheme="minorHAnsi"/>
          <w:noProof/>
          <w:szCs w:val="24"/>
        </w:rPr>
        <w:t xml:space="preserve"> the</w:t>
      </w:r>
      <w:r w:rsidR="006D2E2F" w:rsidRPr="00A7377E">
        <w:rPr>
          <w:rFonts w:asciiTheme="minorHAnsi" w:hAnsiTheme="minorHAnsi" w:cstheme="minorHAnsi"/>
          <w:noProof/>
          <w:szCs w:val="24"/>
        </w:rPr>
        <w:t xml:space="preserve"> vibrant science program, HYSPEC IDT is also open to new members, whose contributions are likely to benefit the HYSPEC science by expanding the instrument capabilities and leveraging and extending the reach of its unique features. </w:t>
      </w:r>
    </w:p>
    <w:p w:rsidR="009C60A5" w:rsidRPr="00A7377E" w:rsidRDefault="009C60A5" w:rsidP="00B677EC">
      <w:pPr>
        <w:spacing w:before="100" w:beforeAutospacing="1" w:after="100" w:afterAutospacing="1"/>
        <w:rPr>
          <w:rFonts w:asciiTheme="minorHAnsi" w:hAnsiTheme="minorHAnsi" w:cstheme="minorHAnsi"/>
          <w:noProof/>
          <w:szCs w:val="24"/>
        </w:rPr>
      </w:pPr>
      <w:r w:rsidRPr="00A7377E">
        <w:rPr>
          <w:rFonts w:asciiTheme="minorHAnsi" w:hAnsiTheme="minorHAnsi" w:cstheme="minorHAnsi"/>
          <w:noProof/>
          <w:szCs w:val="24"/>
        </w:rPr>
        <w:t>In FY201</w:t>
      </w:r>
      <w:r w:rsidR="00C940FD" w:rsidRPr="00A7377E">
        <w:rPr>
          <w:rFonts w:asciiTheme="minorHAnsi" w:hAnsiTheme="minorHAnsi" w:cstheme="minorHAnsi"/>
          <w:noProof/>
          <w:szCs w:val="24"/>
        </w:rPr>
        <w:t>5</w:t>
      </w:r>
      <w:r w:rsidR="00960C7B" w:rsidRPr="00A7377E">
        <w:rPr>
          <w:rFonts w:asciiTheme="minorHAnsi" w:hAnsiTheme="minorHAnsi" w:cstheme="minorHAnsi"/>
          <w:noProof/>
          <w:szCs w:val="24"/>
        </w:rPr>
        <w:t>-</w:t>
      </w:r>
      <w:r w:rsidRPr="00A7377E">
        <w:rPr>
          <w:rFonts w:asciiTheme="minorHAnsi" w:hAnsiTheme="minorHAnsi" w:cstheme="minorHAnsi"/>
          <w:noProof/>
          <w:szCs w:val="24"/>
        </w:rPr>
        <w:t>201</w:t>
      </w:r>
      <w:r w:rsidR="00C940FD" w:rsidRPr="00A7377E">
        <w:rPr>
          <w:rFonts w:asciiTheme="minorHAnsi" w:hAnsiTheme="minorHAnsi" w:cstheme="minorHAnsi"/>
          <w:noProof/>
          <w:szCs w:val="24"/>
        </w:rPr>
        <w:t>6</w:t>
      </w:r>
      <w:r w:rsidR="00960C7B" w:rsidRPr="00A7377E">
        <w:rPr>
          <w:rFonts w:asciiTheme="minorHAnsi" w:hAnsiTheme="minorHAnsi" w:cstheme="minorHAnsi"/>
          <w:noProof/>
          <w:szCs w:val="24"/>
        </w:rPr>
        <w:t>,</w:t>
      </w:r>
      <w:r w:rsidRPr="00A7377E">
        <w:rPr>
          <w:rFonts w:asciiTheme="minorHAnsi" w:hAnsiTheme="minorHAnsi" w:cstheme="minorHAnsi"/>
          <w:noProof/>
          <w:szCs w:val="24"/>
        </w:rPr>
        <w:t xml:space="preserve"> the</w:t>
      </w:r>
      <w:r w:rsidR="00C940FD" w:rsidRPr="00A7377E">
        <w:rPr>
          <w:rFonts w:asciiTheme="minorHAnsi" w:hAnsiTheme="minorHAnsi" w:cstheme="minorHAnsi"/>
          <w:noProof/>
          <w:szCs w:val="24"/>
        </w:rPr>
        <w:t>re was no changes in the</w:t>
      </w:r>
      <w:r w:rsidRPr="00A7377E">
        <w:rPr>
          <w:rFonts w:asciiTheme="minorHAnsi" w:hAnsiTheme="minorHAnsi" w:cstheme="minorHAnsi"/>
          <w:noProof/>
          <w:szCs w:val="24"/>
        </w:rPr>
        <w:t xml:space="preserve"> composition of the </w:t>
      </w:r>
      <w:r w:rsidR="00960C7B" w:rsidRPr="00A7377E">
        <w:rPr>
          <w:rFonts w:asciiTheme="minorHAnsi" w:hAnsiTheme="minorHAnsi" w:cstheme="minorHAnsi"/>
          <w:noProof/>
          <w:szCs w:val="24"/>
        </w:rPr>
        <w:t xml:space="preserve">HYSPEC </w:t>
      </w:r>
      <w:r w:rsidRPr="00A7377E">
        <w:rPr>
          <w:rFonts w:asciiTheme="minorHAnsi" w:hAnsiTheme="minorHAnsi" w:cstheme="minorHAnsi"/>
          <w:noProof/>
          <w:szCs w:val="24"/>
        </w:rPr>
        <w:t>IDT</w:t>
      </w:r>
      <w:r w:rsidR="00C940FD" w:rsidRPr="00A7377E">
        <w:rPr>
          <w:rFonts w:asciiTheme="minorHAnsi" w:hAnsiTheme="minorHAnsi" w:cstheme="minorHAnsi"/>
          <w:noProof/>
          <w:szCs w:val="24"/>
        </w:rPr>
        <w:t xml:space="preserve"> and its</w:t>
      </w:r>
      <w:r w:rsidRPr="00A7377E">
        <w:rPr>
          <w:rFonts w:asciiTheme="minorHAnsi" w:hAnsiTheme="minorHAnsi" w:cstheme="minorHAnsi"/>
          <w:noProof/>
          <w:szCs w:val="24"/>
        </w:rPr>
        <w:t xml:space="preserve"> EC</w:t>
      </w:r>
      <w:r w:rsidR="00960C7B" w:rsidRPr="00A7377E">
        <w:rPr>
          <w:rFonts w:asciiTheme="minorHAnsi" w:hAnsiTheme="minorHAnsi" w:cstheme="minorHAnsi"/>
          <w:noProof/>
          <w:szCs w:val="24"/>
        </w:rPr>
        <w:t xml:space="preserve">. </w:t>
      </w:r>
      <w:r w:rsidR="00F12BED" w:rsidRPr="00A7377E">
        <w:rPr>
          <w:rFonts w:asciiTheme="minorHAnsi" w:hAnsiTheme="minorHAnsi" w:cstheme="minorHAnsi"/>
          <w:noProof/>
          <w:szCs w:val="24"/>
        </w:rPr>
        <w:t xml:space="preserve">The Executive Committee has functioned smoothly and efficiently, providing timely reviews and rankings of the IDT proposals to the SNS. </w:t>
      </w:r>
    </w:p>
    <w:p w:rsidR="00062DB4" w:rsidRPr="00A7377E" w:rsidRDefault="002E3551" w:rsidP="00B677EC">
      <w:pPr>
        <w:autoSpaceDE w:val="0"/>
        <w:autoSpaceDN w:val="0"/>
        <w:adjustRightInd w:val="0"/>
        <w:spacing w:before="100" w:beforeAutospacing="1" w:after="100" w:afterAutospacing="1"/>
        <w:rPr>
          <w:rFonts w:asciiTheme="minorHAnsi" w:hAnsiTheme="minorHAnsi" w:cstheme="minorHAnsi"/>
          <w:szCs w:val="24"/>
        </w:rPr>
      </w:pPr>
      <w:r w:rsidRPr="00A7377E">
        <w:rPr>
          <w:rFonts w:asciiTheme="minorHAnsi" w:hAnsiTheme="minorHAnsi" w:cstheme="minorHAnsi"/>
          <w:szCs w:val="24"/>
        </w:rPr>
        <w:t>The most up-to-date list of</w:t>
      </w:r>
      <w:r w:rsidR="00036C4A" w:rsidRPr="00A7377E">
        <w:rPr>
          <w:rFonts w:asciiTheme="minorHAnsi" w:hAnsiTheme="minorHAnsi" w:cstheme="minorHAnsi"/>
          <w:szCs w:val="24"/>
        </w:rPr>
        <w:t xml:space="preserve"> the</w:t>
      </w:r>
      <w:r w:rsidRPr="00A7377E">
        <w:rPr>
          <w:rFonts w:asciiTheme="minorHAnsi" w:hAnsiTheme="minorHAnsi" w:cstheme="minorHAnsi"/>
          <w:szCs w:val="24"/>
        </w:rPr>
        <w:t xml:space="preserve"> HYSPEC IDT and the IDT EC membership</w:t>
      </w:r>
      <w:r w:rsidR="00036C4A" w:rsidRPr="00A7377E">
        <w:rPr>
          <w:rFonts w:asciiTheme="minorHAnsi" w:hAnsiTheme="minorHAnsi" w:cstheme="minorHAnsi"/>
          <w:szCs w:val="24"/>
        </w:rPr>
        <w:t>s</w:t>
      </w:r>
      <w:r w:rsidRPr="00A7377E">
        <w:rPr>
          <w:rFonts w:asciiTheme="minorHAnsi" w:hAnsiTheme="minorHAnsi" w:cstheme="minorHAnsi"/>
          <w:szCs w:val="24"/>
        </w:rPr>
        <w:t xml:space="preserve"> can be found on the BNL HYSPEC web page, http://neutrons.phy.bnl.gov/HYSPEC/members.shtm, and are </w:t>
      </w:r>
      <w:r w:rsidR="00036C4A" w:rsidRPr="00A7377E">
        <w:rPr>
          <w:rFonts w:asciiTheme="minorHAnsi" w:hAnsiTheme="minorHAnsi" w:cstheme="minorHAnsi"/>
          <w:szCs w:val="24"/>
        </w:rPr>
        <w:t xml:space="preserve">also </w:t>
      </w:r>
      <w:r w:rsidRPr="00A7377E">
        <w:rPr>
          <w:rFonts w:asciiTheme="minorHAnsi" w:hAnsiTheme="minorHAnsi" w:cstheme="minorHAnsi"/>
          <w:szCs w:val="24"/>
        </w:rPr>
        <w:t>listed in the Appendix</w:t>
      </w:r>
      <w:r w:rsidR="00036C4A" w:rsidRPr="00A7377E">
        <w:rPr>
          <w:rFonts w:asciiTheme="minorHAnsi" w:hAnsiTheme="minorHAnsi" w:cstheme="minorHAnsi"/>
          <w:szCs w:val="24"/>
        </w:rPr>
        <w:t xml:space="preserve"> A</w:t>
      </w:r>
      <w:r w:rsidRPr="00A7377E">
        <w:rPr>
          <w:rFonts w:asciiTheme="minorHAnsi" w:hAnsiTheme="minorHAnsi" w:cstheme="minorHAnsi"/>
          <w:szCs w:val="24"/>
        </w:rPr>
        <w:t xml:space="preserve">. </w:t>
      </w:r>
      <w:r w:rsidR="000631C2" w:rsidRPr="00A7377E">
        <w:rPr>
          <w:rFonts w:asciiTheme="minorHAnsi" w:hAnsiTheme="minorHAnsi" w:cstheme="minorHAnsi"/>
          <w:szCs w:val="24"/>
        </w:rPr>
        <w:t xml:space="preserve">Dr. I. </w:t>
      </w:r>
      <w:proofErr w:type="spellStart"/>
      <w:r w:rsidR="000631C2" w:rsidRPr="00A7377E">
        <w:rPr>
          <w:rFonts w:asciiTheme="minorHAnsi" w:hAnsiTheme="minorHAnsi" w:cstheme="minorHAnsi"/>
          <w:szCs w:val="24"/>
        </w:rPr>
        <w:t>Zaliznyak</w:t>
      </w:r>
      <w:proofErr w:type="spellEnd"/>
      <w:r w:rsidR="000631C2" w:rsidRPr="00A7377E">
        <w:rPr>
          <w:rFonts w:asciiTheme="minorHAnsi" w:hAnsiTheme="minorHAnsi" w:cstheme="minorHAnsi"/>
          <w:szCs w:val="24"/>
        </w:rPr>
        <w:t xml:space="preserve"> (Brookhaven National Laboratory) remains the Chair of the IDT Executive Committee. </w:t>
      </w:r>
    </w:p>
    <w:p w:rsidR="00036C4A" w:rsidRPr="00A7377E" w:rsidRDefault="00036C4A" w:rsidP="00036C4A">
      <w:pPr>
        <w:pStyle w:val="ListParagraph"/>
        <w:numPr>
          <w:ilvl w:val="0"/>
          <w:numId w:val="22"/>
        </w:numPr>
        <w:spacing w:before="100" w:beforeAutospacing="1" w:after="100" w:afterAutospacing="1"/>
        <w:rPr>
          <w:rFonts w:asciiTheme="minorHAnsi" w:hAnsiTheme="minorHAnsi" w:cstheme="minorHAnsi"/>
          <w:b/>
          <w:sz w:val="24"/>
          <w:szCs w:val="24"/>
        </w:rPr>
      </w:pPr>
      <w:r w:rsidRPr="00A7377E">
        <w:rPr>
          <w:rFonts w:asciiTheme="minorHAnsi" w:hAnsiTheme="minorHAnsi" w:cstheme="minorHAnsi"/>
          <w:b/>
          <w:sz w:val="24"/>
          <w:szCs w:val="24"/>
        </w:rPr>
        <w:t>Status of the instrument operation and development</w:t>
      </w:r>
    </w:p>
    <w:p w:rsidR="00C940FD" w:rsidRPr="00A7377E" w:rsidRDefault="00036C4A" w:rsidP="00036C4A">
      <w:pPr>
        <w:autoSpaceDE w:val="0"/>
        <w:autoSpaceDN w:val="0"/>
        <w:adjustRightInd w:val="0"/>
        <w:spacing w:before="100" w:beforeAutospacing="1" w:after="100" w:afterAutospacing="1"/>
        <w:rPr>
          <w:rFonts w:asciiTheme="minorHAnsi" w:hAnsiTheme="minorHAnsi" w:cstheme="minorHAnsi"/>
          <w:szCs w:val="24"/>
        </w:rPr>
      </w:pPr>
      <w:r w:rsidRPr="00A7377E">
        <w:rPr>
          <w:rFonts w:asciiTheme="minorHAnsi" w:hAnsiTheme="minorHAnsi" w:cstheme="minorHAnsi"/>
          <w:noProof/>
          <w:szCs w:val="24"/>
        </w:rPr>
        <w:t>In FY 201</w:t>
      </w:r>
      <w:r w:rsidR="00C940FD" w:rsidRPr="00A7377E">
        <w:rPr>
          <w:rFonts w:asciiTheme="minorHAnsi" w:hAnsiTheme="minorHAnsi" w:cstheme="minorHAnsi"/>
          <w:noProof/>
          <w:szCs w:val="24"/>
        </w:rPr>
        <w:t>5</w:t>
      </w:r>
      <w:r w:rsidRPr="00A7377E">
        <w:rPr>
          <w:rFonts w:asciiTheme="minorHAnsi" w:hAnsiTheme="minorHAnsi" w:cstheme="minorHAnsi"/>
          <w:noProof/>
          <w:szCs w:val="24"/>
        </w:rPr>
        <w:t>-201</w:t>
      </w:r>
      <w:r w:rsidR="00C940FD" w:rsidRPr="00A7377E">
        <w:rPr>
          <w:rFonts w:asciiTheme="minorHAnsi" w:hAnsiTheme="minorHAnsi" w:cstheme="minorHAnsi"/>
          <w:noProof/>
          <w:szCs w:val="24"/>
        </w:rPr>
        <w:t>6</w:t>
      </w:r>
      <w:r w:rsidRPr="00A7377E">
        <w:rPr>
          <w:rFonts w:asciiTheme="minorHAnsi" w:hAnsiTheme="minorHAnsi" w:cstheme="minorHAnsi"/>
          <w:noProof/>
          <w:szCs w:val="24"/>
        </w:rPr>
        <w:t xml:space="preserve"> HYSPEC has been</w:t>
      </w:r>
      <w:r w:rsidR="001D26D7" w:rsidRPr="00A7377E">
        <w:rPr>
          <w:rFonts w:asciiTheme="minorHAnsi" w:hAnsiTheme="minorHAnsi" w:cstheme="minorHAnsi"/>
          <w:noProof/>
          <w:szCs w:val="24"/>
        </w:rPr>
        <w:t xml:space="preserve"> fully </w:t>
      </w:r>
      <w:r w:rsidRPr="00A7377E">
        <w:rPr>
          <w:rFonts w:asciiTheme="minorHAnsi" w:hAnsiTheme="minorHAnsi" w:cstheme="minorHAnsi"/>
          <w:noProof/>
          <w:szCs w:val="24"/>
        </w:rPr>
        <w:t>operati</w:t>
      </w:r>
      <w:r w:rsidR="001D26D7" w:rsidRPr="00A7377E">
        <w:rPr>
          <w:rFonts w:asciiTheme="minorHAnsi" w:hAnsiTheme="minorHAnsi" w:cstheme="minorHAnsi"/>
          <w:noProof/>
          <w:szCs w:val="24"/>
        </w:rPr>
        <w:t>onal</w:t>
      </w:r>
      <w:r w:rsidRPr="00A7377E">
        <w:rPr>
          <w:rFonts w:asciiTheme="minorHAnsi" w:hAnsiTheme="minorHAnsi" w:cstheme="minorHAnsi"/>
          <w:noProof/>
          <w:szCs w:val="24"/>
        </w:rPr>
        <w:t xml:space="preserve"> </w:t>
      </w:r>
      <w:r w:rsidR="00EB6ADB" w:rsidRPr="00A7377E">
        <w:rPr>
          <w:rFonts w:asciiTheme="minorHAnsi" w:hAnsiTheme="minorHAnsi" w:cstheme="minorHAnsi"/>
          <w:noProof/>
          <w:szCs w:val="24"/>
        </w:rPr>
        <w:t>and</w:t>
      </w:r>
      <w:r w:rsidR="001D26D7" w:rsidRPr="00A7377E">
        <w:rPr>
          <w:rFonts w:asciiTheme="minorHAnsi" w:hAnsiTheme="minorHAnsi" w:cstheme="minorHAnsi"/>
          <w:noProof/>
          <w:szCs w:val="24"/>
        </w:rPr>
        <w:t xml:space="preserve"> serving</w:t>
      </w:r>
      <w:r w:rsidRPr="00A7377E">
        <w:rPr>
          <w:rFonts w:asciiTheme="minorHAnsi" w:hAnsiTheme="minorHAnsi" w:cstheme="minorHAnsi"/>
          <w:noProof/>
          <w:szCs w:val="24"/>
        </w:rPr>
        <w:t xml:space="preserve"> the SNS User Program</w:t>
      </w:r>
      <w:r w:rsidR="0094037F" w:rsidRPr="00A7377E">
        <w:rPr>
          <w:rFonts w:asciiTheme="minorHAnsi" w:hAnsiTheme="minorHAnsi" w:cstheme="minorHAnsi"/>
          <w:szCs w:val="24"/>
        </w:rPr>
        <w:t xml:space="preserve">. </w:t>
      </w:r>
      <w:r w:rsidRPr="00A7377E">
        <w:rPr>
          <w:rFonts w:asciiTheme="minorHAnsi" w:hAnsiTheme="minorHAnsi" w:cstheme="minorHAnsi"/>
          <w:szCs w:val="24"/>
        </w:rPr>
        <w:t xml:space="preserve">The IDT members have continued contributing to improving the instrument performance and enhancing its capabilities by providing technical advice. In particular, </w:t>
      </w:r>
      <w:r w:rsidR="00C940FD" w:rsidRPr="00A7377E">
        <w:rPr>
          <w:rFonts w:asciiTheme="minorHAnsi" w:hAnsiTheme="minorHAnsi" w:cstheme="minorHAnsi"/>
          <w:szCs w:val="24"/>
        </w:rPr>
        <w:t xml:space="preserve">the IDT has actively participated in the development of the polarized beam option on HYSPEC and its commissioning. IDT members have undertaken the first user experiments of both polarized </w:t>
      </w:r>
      <w:r w:rsidR="00C940FD" w:rsidRPr="00A7377E">
        <w:rPr>
          <w:rFonts w:asciiTheme="minorHAnsi" w:hAnsiTheme="minorHAnsi" w:cstheme="minorHAnsi"/>
          <w:szCs w:val="24"/>
        </w:rPr>
        <w:lastRenderedPageBreak/>
        <w:t>diffraction and of the inelastic scattering, which were very successful. The results of the first polarized</w:t>
      </w:r>
      <w:r w:rsidR="00D6228A" w:rsidRPr="00A7377E">
        <w:rPr>
          <w:rFonts w:asciiTheme="minorHAnsi" w:hAnsiTheme="minorHAnsi" w:cstheme="minorHAnsi"/>
          <w:szCs w:val="24"/>
        </w:rPr>
        <w:t xml:space="preserve"> beam</w:t>
      </w:r>
      <w:r w:rsidR="00C940FD" w:rsidRPr="00A7377E">
        <w:rPr>
          <w:rFonts w:asciiTheme="minorHAnsi" w:hAnsiTheme="minorHAnsi" w:cstheme="minorHAnsi"/>
          <w:szCs w:val="24"/>
        </w:rPr>
        <w:t xml:space="preserve"> measurements were presented </w:t>
      </w:r>
      <w:r w:rsidR="00D6228A" w:rsidRPr="00A7377E">
        <w:rPr>
          <w:rFonts w:asciiTheme="minorHAnsi" w:hAnsiTheme="minorHAnsi" w:cstheme="minorHAnsi"/>
          <w:szCs w:val="24"/>
        </w:rPr>
        <w:t xml:space="preserve">in a number of conference talks, including </w:t>
      </w:r>
      <w:r w:rsidR="00C940FD" w:rsidRPr="00A7377E">
        <w:rPr>
          <w:rFonts w:asciiTheme="minorHAnsi" w:hAnsiTheme="minorHAnsi" w:cstheme="minorHAnsi"/>
          <w:szCs w:val="24"/>
        </w:rPr>
        <w:t>by</w:t>
      </w:r>
      <w:r w:rsidR="00D6228A" w:rsidRPr="00A7377E">
        <w:rPr>
          <w:rFonts w:asciiTheme="minorHAnsi" w:hAnsiTheme="minorHAnsi" w:cstheme="minorHAnsi"/>
          <w:szCs w:val="24"/>
        </w:rPr>
        <w:t xml:space="preserve"> the Instrument Scientist O. </w:t>
      </w:r>
      <w:proofErr w:type="spellStart"/>
      <w:r w:rsidR="00D6228A" w:rsidRPr="00A7377E">
        <w:rPr>
          <w:rFonts w:asciiTheme="minorHAnsi" w:hAnsiTheme="minorHAnsi" w:cstheme="minorHAnsi"/>
          <w:szCs w:val="24"/>
        </w:rPr>
        <w:t>Garlea</w:t>
      </w:r>
      <w:proofErr w:type="spellEnd"/>
      <w:r w:rsidR="00D6228A" w:rsidRPr="00A7377E">
        <w:rPr>
          <w:rFonts w:asciiTheme="minorHAnsi" w:hAnsiTheme="minorHAnsi" w:cstheme="minorHAnsi"/>
          <w:szCs w:val="24"/>
        </w:rPr>
        <w:t xml:space="preserve"> in an invited talk at the American Conference on Neutron Scattering (Long Beach, CA, 2016) and by the PI I. </w:t>
      </w:r>
      <w:proofErr w:type="spellStart"/>
      <w:r w:rsidR="00D6228A" w:rsidRPr="00A7377E">
        <w:rPr>
          <w:rFonts w:asciiTheme="minorHAnsi" w:hAnsiTheme="minorHAnsi" w:cstheme="minorHAnsi"/>
          <w:szCs w:val="24"/>
        </w:rPr>
        <w:t>Zaliznyak</w:t>
      </w:r>
      <w:proofErr w:type="spellEnd"/>
      <w:r w:rsidR="00C940FD" w:rsidRPr="00A7377E">
        <w:rPr>
          <w:rFonts w:asciiTheme="minorHAnsi" w:hAnsiTheme="minorHAnsi" w:cstheme="minorHAnsi"/>
          <w:szCs w:val="24"/>
        </w:rPr>
        <w:t xml:space="preserve"> in an invited talk at the PNCMI </w:t>
      </w:r>
      <w:r w:rsidR="00A239FF" w:rsidRPr="00A7377E">
        <w:rPr>
          <w:rFonts w:asciiTheme="minorHAnsi" w:hAnsiTheme="minorHAnsi" w:cstheme="minorHAnsi"/>
          <w:szCs w:val="24"/>
        </w:rPr>
        <w:t>C</w:t>
      </w:r>
      <w:r w:rsidR="00C940FD" w:rsidRPr="00A7377E">
        <w:rPr>
          <w:rFonts w:asciiTheme="minorHAnsi" w:hAnsiTheme="minorHAnsi" w:cstheme="minorHAnsi"/>
          <w:szCs w:val="24"/>
        </w:rPr>
        <w:t>onference</w:t>
      </w:r>
      <w:r w:rsidR="00D6228A" w:rsidRPr="00A7377E">
        <w:rPr>
          <w:rFonts w:asciiTheme="minorHAnsi" w:hAnsiTheme="minorHAnsi" w:cstheme="minorHAnsi"/>
          <w:szCs w:val="24"/>
        </w:rPr>
        <w:t xml:space="preserve"> (Munich, Germany, 2016). The results presented by I. </w:t>
      </w:r>
      <w:proofErr w:type="spellStart"/>
      <w:r w:rsidR="00D6228A" w:rsidRPr="00A7377E">
        <w:rPr>
          <w:rFonts w:asciiTheme="minorHAnsi" w:hAnsiTheme="minorHAnsi" w:cstheme="minorHAnsi"/>
          <w:szCs w:val="24"/>
        </w:rPr>
        <w:t>Zaliznyak</w:t>
      </w:r>
      <w:proofErr w:type="spellEnd"/>
      <w:r w:rsidR="00C940FD" w:rsidRPr="00A7377E">
        <w:rPr>
          <w:rFonts w:asciiTheme="minorHAnsi" w:hAnsiTheme="minorHAnsi" w:cstheme="minorHAnsi"/>
          <w:szCs w:val="24"/>
        </w:rPr>
        <w:t xml:space="preserve"> were summarized in great detail in the manuscript submitted to the </w:t>
      </w:r>
      <w:r w:rsidR="00A239FF" w:rsidRPr="00A7377E">
        <w:rPr>
          <w:rFonts w:asciiTheme="minorHAnsi" w:hAnsiTheme="minorHAnsi" w:cstheme="minorHAnsi"/>
          <w:szCs w:val="24"/>
        </w:rPr>
        <w:t xml:space="preserve">PNCMI </w:t>
      </w:r>
      <w:r w:rsidR="00C940FD" w:rsidRPr="00A7377E">
        <w:rPr>
          <w:rFonts w:asciiTheme="minorHAnsi" w:hAnsiTheme="minorHAnsi" w:cstheme="minorHAnsi"/>
          <w:szCs w:val="24"/>
        </w:rPr>
        <w:t xml:space="preserve">Conference proceedings. </w:t>
      </w:r>
      <w:r w:rsidR="00A239FF" w:rsidRPr="00A7377E">
        <w:rPr>
          <w:rFonts w:asciiTheme="minorHAnsi" w:hAnsiTheme="minorHAnsi" w:cstheme="minorHAnsi"/>
          <w:szCs w:val="24"/>
        </w:rPr>
        <w:t>In order to facilitate users’ reference to</w:t>
      </w:r>
      <w:r w:rsidR="00587C2D" w:rsidRPr="00A7377E">
        <w:rPr>
          <w:rFonts w:asciiTheme="minorHAnsi" w:hAnsiTheme="minorHAnsi" w:cstheme="minorHAnsi"/>
          <w:szCs w:val="24"/>
        </w:rPr>
        <w:t xml:space="preserve"> descriptions of</w:t>
      </w:r>
      <w:r w:rsidR="00A239FF" w:rsidRPr="00A7377E">
        <w:rPr>
          <w:rFonts w:asciiTheme="minorHAnsi" w:hAnsiTheme="minorHAnsi" w:cstheme="minorHAnsi"/>
          <w:szCs w:val="24"/>
        </w:rPr>
        <w:t xml:space="preserve"> important</w:t>
      </w:r>
      <w:r w:rsidR="00D6228A" w:rsidRPr="00A7377E">
        <w:rPr>
          <w:rFonts w:asciiTheme="minorHAnsi" w:hAnsiTheme="minorHAnsi" w:cstheme="minorHAnsi"/>
          <w:szCs w:val="24"/>
        </w:rPr>
        <w:t xml:space="preserve"> instrument</w:t>
      </w:r>
      <w:r w:rsidR="00A239FF" w:rsidRPr="00A7377E">
        <w:rPr>
          <w:rFonts w:asciiTheme="minorHAnsi" w:hAnsiTheme="minorHAnsi" w:cstheme="minorHAnsi"/>
          <w:szCs w:val="24"/>
        </w:rPr>
        <w:t xml:space="preserve"> details and procedures of HYSPEC polarized beam operation</w:t>
      </w:r>
      <w:r w:rsidR="00D6228A" w:rsidRPr="00A7377E">
        <w:rPr>
          <w:rFonts w:asciiTheme="minorHAnsi" w:hAnsiTheme="minorHAnsi" w:cstheme="minorHAnsi"/>
          <w:szCs w:val="24"/>
        </w:rPr>
        <w:t>,</w:t>
      </w:r>
      <w:r w:rsidR="00A239FF" w:rsidRPr="00A7377E">
        <w:rPr>
          <w:rFonts w:asciiTheme="minorHAnsi" w:hAnsiTheme="minorHAnsi" w:cstheme="minorHAnsi"/>
          <w:szCs w:val="24"/>
        </w:rPr>
        <w:t xml:space="preserve"> the manuscript </w:t>
      </w:r>
      <w:r w:rsidR="00D6228A" w:rsidRPr="00A7377E">
        <w:rPr>
          <w:rFonts w:asciiTheme="minorHAnsi" w:hAnsiTheme="minorHAnsi" w:cstheme="minorHAnsi"/>
          <w:szCs w:val="24"/>
        </w:rPr>
        <w:t>was</w:t>
      </w:r>
      <w:r w:rsidR="00A239FF" w:rsidRPr="00A7377E">
        <w:rPr>
          <w:rFonts w:asciiTheme="minorHAnsi" w:hAnsiTheme="minorHAnsi" w:cstheme="minorHAnsi"/>
          <w:szCs w:val="24"/>
        </w:rPr>
        <w:t xml:space="preserve"> made available on </w:t>
      </w:r>
      <w:hyperlink r:id="rId5" w:history="1">
        <w:r w:rsidR="00A239FF" w:rsidRPr="00A7377E">
          <w:rPr>
            <w:rStyle w:val="Hyperlink"/>
            <w:rFonts w:asciiTheme="minorHAnsi" w:hAnsiTheme="minorHAnsi" w:cstheme="minorHAnsi"/>
            <w:szCs w:val="24"/>
          </w:rPr>
          <w:t>https://arxiv.org/abs/1610.06018</w:t>
        </w:r>
      </w:hyperlink>
      <w:r w:rsidR="00587C2D" w:rsidRPr="00A7377E">
        <w:rPr>
          <w:rFonts w:asciiTheme="minorHAnsi" w:hAnsiTheme="minorHAnsi" w:cstheme="minorHAnsi"/>
          <w:szCs w:val="24"/>
        </w:rPr>
        <w:t>. This prompted</w:t>
      </w:r>
      <w:r w:rsidR="00A239FF" w:rsidRPr="00A7377E">
        <w:rPr>
          <w:rFonts w:asciiTheme="minorHAnsi" w:hAnsiTheme="minorHAnsi" w:cstheme="minorHAnsi"/>
          <w:szCs w:val="24"/>
        </w:rPr>
        <w:t xml:space="preserve"> a positive response from the user community</w:t>
      </w:r>
      <w:r w:rsidR="00A958A5" w:rsidRPr="00A7377E">
        <w:rPr>
          <w:rFonts w:asciiTheme="minorHAnsi" w:hAnsiTheme="minorHAnsi" w:cstheme="minorHAnsi"/>
          <w:szCs w:val="24"/>
        </w:rPr>
        <w:t xml:space="preserve">. </w:t>
      </w:r>
      <w:r w:rsidR="00587C2D" w:rsidRPr="00A7377E">
        <w:rPr>
          <w:rFonts w:asciiTheme="minorHAnsi" w:hAnsiTheme="minorHAnsi" w:cstheme="minorHAnsi"/>
          <w:szCs w:val="24"/>
        </w:rPr>
        <w:t>Following the first experiments led by the</w:t>
      </w:r>
      <w:r w:rsidR="00D6228A" w:rsidRPr="00A7377E">
        <w:rPr>
          <w:rFonts w:asciiTheme="minorHAnsi" w:hAnsiTheme="minorHAnsi" w:cstheme="minorHAnsi"/>
          <w:szCs w:val="24"/>
        </w:rPr>
        <w:t xml:space="preserve"> Instrument Team and the</w:t>
      </w:r>
      <w:r w:rsidR="00587C2D" w:rsidRPr="00A7377E">
        <w:rPr>
          <w:rFonts w:asciiTheme="minorHAnsi" w:hAnsiTheme="minorHAnsi" w:cstheme="minorHAnsi"/>
          <w:szCs w:val="24"/>
        </w:rPr>
        <w:t xml:space="preserve"> IDT PI, t</w:t>
      </w:r>
      <w:r w:rsidR="00A958A5" w:rsidRPr="00A7377E">
        <w:rPr>
          <w:rFonts w:asciiTheme="minorHAnsi" w:hAnsiTheme="minorHAnsi" w:cstheme="minorHAnsi"/>
          <w:szCs w:val="24"/>
        </w:rPr>
        <w:t xml:space="preserve">here have been several successful polarized beam measurements by </w:t>
      </w:r>
      <w:r w:rsidR="00587C2D" w:rsidRPr="00A7377E">
        <w:rPr>
          <w:rFonts w:asciiTheme="minorHAnsi" w:hAnsiTheme="minorHAnsi" w:cstheme="minorHAnsi"/>
          <w:szCs w:val="24"/>
        </w:rPr>
        <w:t>o</w:t>
      </w:r>
      <w:r w:rsidR="00A958A5" w:rsidRPr="00A7377E">
        <w:rPr>
          <w:rFonts w:asciiTheme="minorHAnsi" w:hAnsiTheme="minorHAnsi" w:cstheme="minorHAnsi"/>
          <w:szCs w:val="24"/>
        </w:rPr>
        <w:t>the</w:t>
      </w:r>
      <w:r w:rsidR="00587C2D" w:rsidRPr="00A7377E">
        <w:rPr>
          <w:rFonts w:asciiTheme="minorHAnsi" w:hAnsiTheme="minorHAnsi" w:cstheme="minorHAnsi"/>
          <w:szCs w:val="24"/>
        </w:rPr>
        <w:t>r</w:t>
      </w:r>
      <w:r w:rsidR="00A958A5" w:rsidRPr="00A7377E">
        <w:rPr>
          <w:rFonts w:asciiTheme="minorHAnsi" w:hAnsiTheme="minorHAnsi" w:cstheme="minorHAnsi"/>
          <w:szCs w:val="24"/>
        </w:rPr>
        <w:t xml:space="preserve"> IDT members</w:t>
      </w:r>
      <w:r w:rsidR="00A239FF" w:rsidRPr="00A7377E">
        <w:rPr>
          <w:rFonts w:asciiTheme="minorHAnsi" w:hAnsiTheme="minorHAnsi" w:cstheme="minorHAnsi"/>
          <w:szCs w:val="24"/>
        </w:rPr>
        <w:t xml:space="preserve">. </w:t>
      </w:r>
      <w:r w:rsidR="00C940FD" w:rsidRPr="00A7377E">
        <w:rPr>
          <w:rFonts w:asciiTheme="minorHAnsi" w:hAnsiTheme="minorHAnsi" w:cstheme="minorHAnsi"/>
          <w:szCs w:val="24"/>
        </w:rPr>
        <w:t>Overall, in our view the polarized beam operation has been user-c</w:t>
      </w:r>
      <w:r w:rsidR="002F1C94" w:rsidRPr="00A7377E">
        <w:rPr>
          <w:rFonts w:asciiTheme="minorHAnsi" w:hAnsiTheme="minorHAnsi" w:cstheme="minorHAnsi"/>
          <w:szCs w:val="24"/>
        </w:rPr>
        <w:t xml:space="preserve">ommissioned </w:t>
      </w:r>
      <w:r w:rsidR="00A239FF" w:rsidRPr="00A7377E">
        <w:rPr>
          <w:rFonts w:asciiTheme="minorHAnsi" w:hAnsiTheme="minorHAnsi" w:cstheme="minorHAnsi"/>
          <w:szCs w:val="24"/>
        </w:rPr>
        <w:t xml:space="preserve">during </w:t>
      </w:r>
      <w:r w:rsidR="00A958A5" w:rsidRPr="00A7377E">
        <w:rPr>
          <w:rFonts w:asciiTheme="minorHAnsi" w:hAnsiTheme="minorHAnsi" w:cstheme="minorHAnsi"/>
          <w:szCs w:val="24"/>
        </w:rPr>
        <w:t>th</w:t>
      </w:r>
      <w:r w:rsidR="00D6228A" w:rsidRPr="00A7377E">
        <w:rPr>
          <w:rFonts w:asciiTheme="minorHAnsi" w:hAnsiTheme="minorHAnsi" w:cstheme="minorHAnsi"/>
          <w:szCs w:val="24"/>
        </w:rPr>
        <w:t>e</w:t>
      </w:r>
      <w:r w:rsidR="00A958A5" w:rsidRPr="00A7377E">
        <w:rPr>
          <w:rFonts w:asciiTheme="minorHAnsi" w:hAnsiTheme="minorHAnsi" w:cstheme="minorHAnsi"/>
          <w:szCs w:val="24"/>
        </w:rPr>
        <w:t xml:space="preserve"> </w:t>
      </w:r>
      <w:r w:rsidR="00A239FF" w:rsidRPr="00A7377E">
        <w:rPr>
          <w:rFonts w:asciiTheme="minorHAnsi" w:hAnsiTheme="minorHAnsi" w:cstheme="minorHAnsi"/>
          <w:szCs w:val="24"/>
        </w:rPr>
        <w:t>FY201</w:t>
      </w:r>
      <w:r w:rsidR="00A958A5" w:rsidRPr="00A7377E">
        <w:rPr>
          <w:rFonts w:asciiTheme="minorHAnsi" w:hAnsiTheme="minorHAnsi" w:cstheme="minorHAnsi"/>
          <w:szCs w:val="24"/>
        </w:rPr>
        <w:t>5</w:t>
      </w:r>
      <w:r w:rsidR="00A239FF" w:rsidRPr="00A7377E">
        <w:rPr>
          <w:rFonts w:asciiTheme="minorHAnsi" w:hAnsiTheme="minorHAnsi" w:cstheme="minorHAnsi"/>
          <w:szCs w:val="24"/>
        </w:rPr>
        <w:t xml:space="preserve">-2016, </w:t>
      </w:r>
      <w:r w:rsidR="002F1C94" w:rsidRPr="00A7377E">
        <w:rPr>
          <w:rFonts w:asciiTheme="minorHAnsi" w:hAnsiTheme="minorHAnsi" w:cstheme="minorHAnsi"/>
          <w:szCs w:val="24"/>
        </w:rPr>
        <w:t>and is now in routine operation</w:t>
      </w:r>
      <w:r w:rsidR="00A958A5" w:rsidRPr="00A7377E">
        <w:rPr>
          <w:rFonts w:asciiTheme="minorHAnsi" w:hAnsiTheme="minorHAnsi" w:cstheme="minorHAnsi"/>
          <w:szCs w:val="24"/>
        </w:rPr>
        <w:t xml:space="preserve">. </w:t>
      </w:r>
      <w:r w:rsidR="002F1C94" w:rsidRPr="00A7377E">
        <w:rPr>
          <w:rFonts w:asciiTheme="minorHAnsi" w:hAnsiTheme="minorHAnsi" w:cstheme="minorHAnsi"/>
          <w:szCs w:val="24"/>
        </w:rPr>
        <w:t>The EC</w:t>
      </w:r>
      <w:r w:rsidR="00C940FD" w:rsidRPr="00A7377E">
        <w:rPr>
          <w:rFonts w:asciiTheme="minorHAnsi" w:hAnsiTheme="minorHAnsi" w:cstheme="minorHAnsi"/>
          <w:szCs w:val="24"/>
        </w:rPr>
        <w:t xml:space="preserve"> encourage</w:t>
      </w:r>
      <w:r w:rsidR="002F1C94" w:rsidRPr="00A7377E">
        <w:rPr>
          <w:rFonts w:asciiTheme="minorHAnsi" w:hAnsiTheme="minorHAnsi" w:cstheme="minorHAnsi"/>
          <w:szCs w:val="24"/>
        </w:rPr>
        <w:t>s</w:t>
      </w:r>
      <w:r w:rsidR="00C940FD" w:rsidRPr="00A7377E">
        <w:rPr>
          <w:rFonts w:asciiTheme="minorHAnsi" w:hAnsiTheme="minorHAnsi" w:cstheme="minorHAnsi"/>
          <w:szCs w:val="24"/>
        </w:rPr>
        <w:t xml:space="preserve"> the IDT membership to submit the polarized beam experiment proposals for </w:t>
      </w:r>
      <w:r w:rsidR="002F1C94" w:rsidRPr="00A7377E">
        <w:rPr>
          <w:rFonts w:asciiTheme="minorHAnsi" w:hAnsiTheme="minorHAnsi" w:cstheme="minorHAnsi"/>
          <w:szCs w:val="24"/>
        </w:rPr>
        <w:t>the upcoming proposal calls</w:t>
      </w:r>
      <w:r w:rsidR="00C940FD" w:rsidRPr="00A7377E">
        <w:rPr>
          <w:rFonts w:asciiTheme="minorHAnsi" w:hAnsiTheme="minorHAnsi" w:cstheme="minorHAnsi"/>
          <w:szCs w:val="24"/>
        </w:rPr>
        <w:t>.</w:t>
      </w:r>
    </w:p>
    <w:p w:rsidR="00062DB4" w:rsidRPr="00A7377E" w:rsidRDefault="008D67B1" w:rsidP="00036C4A">
      <w:pPr>
        <w:autoSpaceDE w:val="0"/>
        <w:autoSpaceDN w:val="0"/>
        <w:adjustRightInd w:val="0"/>
        <w:spacing w:before="100" w:beforeAutospacing="1" w:after="100" w:afterAutospacing="1"/>
        <w:rPr>
          <w:rFonts w:asciiTheme="minorHAnsi" w:hAnsiTheme="minorHAnsi" w:cstheme="minorHAnsi"/>
          <w:szCs w:val="24"/>
        </w:rPr>
      </w:pPr>
      <w:r w:rsidRPr="00A7377E">
        <w:rPr>
          <w:rFonts w:asciiTheme="minorHAnsi" w:hAnsiTheme="minorHAnsi" w:cstheme="minorHAnsi"/>
          <w:szCs w:val="24"/>
        </w:rPr>
        <w:t>IDT continues to work with the HYSPEC Instrument Team on</w:t>
      </w:r>
      <w:r w:rsidR="00871E54" w:rsidRPr="00A7377E">
        <w:rPr>
          <w:rFonts w:asciiTheme="minorHAnsi" w:hAnsiTheme="minorHAnsi" w:cstheme="minorHAnsi"/>
          <w:szCs w:val="24"/>
        </w:rPr>
        <w:t xml:space="preserve"> incremental improvements, both in hardware </w:t>
      </w:r>
      <w:r w:rsidR="00EF2C36" w:rsidRPr="00A7377E">
        <w:rPr>
          <w:rFonts w:asciiTheme="minorHAnsi" w:hAnsiTheme="minorHAnsi" w:cstheme="minorHAnsi"/>
          <w:szCs w:val="24"/>
        </w:rPr>
        <w:t>(</w:t>
      </w:r>
      <w:r w:rsidRPr="00A7377E">
        <w:rPr>
          <w:rFonts w:asciiTheme="minorHAnsi" w:hAnsiTheme="minorHAnsi" w:cstheme="minorHAnsi"/>
          <w:szCs w:val="24"/>
        </w:rPr>
        <w:t>design of the new shielding for the guide field coils at the</w:t>
      </w:r>
      <w:r w:rsidR="00EF2C36" w:rsidRPr="00A7377E">
        <w:rPr>
          <w:rFonts w:asciiTheme="minorHAnsi" w:hAnsiTheme="minorHAnsi" w:cstheme="minorHAnsi"/>
          <w:szCs w:val="24"/>
        </w:rPr>
        <w:t xml:space="preserve"> sample</w:t>
      </w:r>
      <w:r w:rsidRPr="00A7377E">
        <w:rPr>
          <w:rFonts w:asciiTheme="minorHAnsi" w:hAnsiTheme="minorHAnsi" w:cstheme="minorHAnsi"/>
          <w:szCs w:val="24"/>
        </w:rPr>
        <w:t xml:space="preserve"> stage in the polarized beam mode, also acting as </w:t>
      </w:r>
      <w:r w:rsidR="00EF2C36" w:rsidRPr="00A7377E">
        <w:rPr>
          <w:rFonts w:asciiTheme="minorHAnsi" w:hAnsiTheme="minorHAnsi" w:cstheme="minorHAnsi"/>
          <w:szCs w:val="24"/>
        </w:rPr>
        <w:t xml:space="preserve">beam stop after sample) </w:t>
      </w:r>
      <w:r w:rsidR="00871E54" w:rsidRPr="00A7377E">
        <w:rPr>
          <w:rFonts w:asciiTheme="minorHAnsi" w:hAnsiTheme="minorHAnsi" w:cstheme="minorHAnsi"/>
          <w:szCs w:val="24"/>
        </w:rPr>
        <w:t>and software</w:t>
      </w:r>
      <w:r w:rsidR="00EF2C36" w:rsidRPr="00A7377E">
        <w:rPr>
          <w:rFonts w:asciiTheme="minorHAnsi" w:hAnsiTheme="minorHAnsi" w:cstheme="minorHAnsi"/>
          <w:szCs w:val="24"/>
        </w:rPr>
        <w:t xml:space="preserve"> (</w:t>
      </w:r>
      <w:r w:rsidRPr="00A7377E">
        <w:rPr>
          <w:rFonts w:asciiTheme="minorHAnsi" w:hAnsiTheme="minorHAnsi" w:cstheme="minorHAnsi"/>
          <w:szCs w:val="24"/>
        </w:rPr>
        <w:t xml:space="preserve">designing the polarized data reduction algorithms and implementing those in </w:t>
      </w:r>
      <w:proofErr w:type="spellStart"/>
      <w:r w:rsidR="00EF2C36" w:rsidRPr="00A7377E">
        <w:rPr>
          <w:rFonts w:asciiTheme="minorHAnsi" w:hAnsiTheme="minorHAnsi" w:cstheme="minorHAnsi"/>
          <w:szCs w:val="24"/>
        </w:rPr>
        <w:t>Mantid</w:t>
      </w:r>
      <w:proofErr w:type="spellEnd"/>
      <w:r w:rsidR="00EF2C36" w:rsidRPr="00A7377E">
        <w:rPr>
          <w:rFonts w:asciiTheme="minorHAnsi" w:hAnsiTheme="minorHAnsi" w:cstheme="minorHAnsi"/>
          <w:szCs w:val="24"/>
        </w:rPr>
        <w:t xml:space="preserve"> scripts for data reduction and analysis</w:t>
      </w:r>
      <w:r w:rsidRPr="00A7377E">
        <w:rPr>
          <w:rFonts w:asciiTheme="minorHAnsi" w:hAnsiTheme="minorHAnsi" w:cstheme="minorHAnsi"/>
          <w:szCs w:val="24"/>
        </w:rPr>
        <w:t xml:space="preserve">, in collaboration with </w:t>
      </w:r>
      <w:r w:rsidR="00EF2C36" w:rsidRPr="00A7377E">
        <w:rPr>
          <w:rFonts w:asciiTheme="minorHAnsi" w:hAnsiTheme="minorHAnsi" w:cstheme="minorHAnsi"/>
          <w:szCs w:val="24"/>
        </w:rPr>
        <w:t xml:space="preserve">A. </w:t>
      </w:r>
      <w:proofErr w:type="spellStart"/>
      <w:r w:rsidR="00EF2C36" w:rsidRPr="00A7377E">
        <w:rPr>
          <w:rFonts w:asciiTheme="minorHAnsi" w:hAnsiTheme="minorHAnsi" w:cstheme="minorHAnsi"/>
          <w:szCs w:val="24"/>
        </w:rPr>
        <w:t>Savici</w:t>
      </w:r>
      <w:proofErr w:type="spellEnd"/>
      <w:r w:rsidR="00EF2C36" w:rsidRPr="00A7377E">
        <w:rPr>
          <w:rFonts w:asciiTheme="minorHAnsi" w:hAnsiTheme="minorHAnsi" w:cstheme="minorHAnsi"/>
          <w:szCs w:val="24"/>
        </w:rPr>
        <w:t>)</w:t>
      </w:r>
      <w:r w:rsidR="00BF6D46">
        <w:rPr>
          <w:rFonts w:asciiTheme="minorHAnsi" w:hAnsiTheme="minorHAnsi" w:cstheme="minorHAnsi"/>
          <w:szCs w:val="24"/>
        </w:rPr>
        <w:t>.  An important IDT contribution was</w:t>
      </w:r>
      <w:r w:rsidR="00BF6D46" w:rsidRPr="00BF6D46">
        <w:rPr>
          <w:rFonts w:asciiTheme="minorHAnsi" w:hAnsiTheme="minorHAnsi" w:cstheme="minorHAnsi"/>
          <w:szCs w:val="24"/>
        </w:rPr>
        <w:t xml:space="preserve"> </w:t>
      </w:r>
      <w:r w:rsidR="00BF6D46">
        <w:rPr>
          <w:rFonts w:asciiTheme="minorHAnsi" w:hAnsiTheme="minorHAnsi" w:cstheme="minorHAnsi"/>
          <w:szCs w:val="24"/>
        </w:rPr>
        <w:t>in designing and optimizing,</w:t>
      </w:r>
      <w:r w:rsidR="00BF6D46" w:rsidRPr="00BF6D46">
        <w:rPr>
          <w:rFonts w:asciiTheme="minorHAnsi" w:hAnsiTheme="minorHAnsi" w:cstheme="minorHAnsi"/>
          <w:szCs w:val="24"/>
        </w:rPr>
        <w:t xml:space="preserve"> in</w:t>
      </w:r>
      <w:r w:rsidR="00BF6D46">
        <w:rPr>
          <w:rFonts w:asciiTheme="minorHAnsi" w:hAnsiTheme="minorHAnsi" w:cstheme="minorHAnsi"/>
          <w:szCs w:val="24"/>
        </w:rPr>
        <w:t xml:space="preserve"> </w:t>
      </w:r>
      <w:r w:rsidR="00BF6D46" w:rsidRPr="00BF6D46">
        <w:rPr>
          <w:rFonts w:asciiTheme="minorHAnsi" w:hAnsiTheme="minorHAnsi" w:cstheme="minorHAnsi"/>
          <w:szCs w:val="24"/>
        </w:rPr>
        <w:t>collaboration with the instrument team</w:t>
      </w:r>
      <w:r w:rsidR="00BF6D46">
        <w:rPr>
          <w:rFonts w:asciiTheme="minorHAnsi" w:hAnsiTheme="minorHAnsi" w:cstheme="minorHAnsi"/>
          <w:szCs w:val="24"/>
        </w:rPr>
        <w:t xml:space="preserve">, </w:t>
      </w:r>
      <w:r w:rsidR="002B4F59">
        <w:rPr>
          <w:rFonts w:asciiTheme="minorHAnsi" w:hAnsiTheme="minorHAnsi" w:cstheme="minorHAnsi"/>
          <w:szCs w:val="24"/>
        </w:rPr>
        <w:t xml:space="preserve">of </w:t>
      </w:r>
      <w:r w:rsidR="00BF6D46">
        <w:rPr>
          <w:rFonts w:asciiTheme="minorHAnsi" w:hAnsiTheme="minorHAnsi" w:cstheme="minorHAnsi"/>
          <w:szCs w:val="24"/>
        </w:rPr>
        <w:t>a</w:t>
      </w:r>
      <w:r w:rsidR="00BF6D46" w:rsidRPr="00BF6D46">
        <w:rPr>
          <w:rFonts w:asciiTheme="minorHAnsi" w:hAnsiTheme="minorHAnsi" w:cstheme="minorHAnsi"/>
          <w:szCs w:val="24"/>
        </w:rPr>
        <w:t xml:space="preserve"> horizontal permanent magnet yoke </w:t>
      </w:r>
      <w:r w:rsidR="00BF6D46">
        <w:rPr>
          <w:rFonts w:asciiTheme="minorHAnsi" w:hAnsiTheme="minorHAnsi" w:cstheme="minorHAnsi"/>
          <w:szCs w:val="24"/>
        </w:rPr>
        <w:t xml:space="preserve">for half-polarized </w:t>
      </w:r>
      <w:r w:rsidR="002B4F59">
        <w:rPr>
          <w:rFonts w:asciiTheme="minorHAnsi" w:hAnsiTheme="minorHAnsi" w:cstheme="minorHAnsi"/>
          <w:szCs w:val="24"/>
        </w:rPr>
        <w:t xml:space="preserve">beam </w:t>
      </w:r>
      <w:r w:rsidR="00BF6D46">
        <w:rPr>
          <w:rFonts w:asciiTheme="minorHAnsi" w:hAnsiTheme="minorHAnsi" w:cstheme="minorHAnsi"/>
          <w:szCs w:val="24"/>
        </w:rPr>
        <w:t>measurements, which</w:t>
      </w:r>
      <w:r w:rsidR="00BF6D46" w:rsidRPr="00BF6D46">
        <w:rPr>
          <w:rFonts w:asciiTheme="minorHAnsi" w:hAnsiTheme="minorHAnsi" w:cstheme="minorHAnsi"/>
          <w:szCs w:val="24"/>
        </w:rPr>
        <w:t xml:space="preserve"> allowed successful measurements of spin-waves in the YIG </w:t>
      </w:r>
      <w:proofErr w:type="spellStart"/>
      <w:proofErr w:type="gramStart"/>
      <w:r w:rsidR="00BF6D46" w:rsidRPr="00BF6D46">
        <w:rPr>
          <w:rFonts w:asciiTheme="minorHAnsi" w:hAnsiTheme="minorHAnsi" w:cstheme="minorHAnsi"/>
          <w:szCs w:val="24"/>
        </w:rPr>
        <w:t>ferrimagnet</w:t>
      </w:r>
      <w:proofErr w:type="spellEnd"/>
      <w:r w:rsidR="00BF6D46" w:rsidRPr="00BF6D46">
        <w:rPr>
          <w:rFonts w:asciiTheme="minorHAnsi" w:hAnsiTheme="minorHAnsi" w:cstheme="minorHAnsi"/>
          <w:szCs w:val="24"/>
        </w:rPr>
        <w:t xml:space="preserve">  (</w:t>
      </w:r>
      <w:proofErr w:type="spellStart"/>
      <w:proofErr w:type="gramEnd"/>
      <w:r w:rsidR="00BF6D46" w:rsidRPr="00BF6D46">
        <w:rPr>
          <w:rFonts w:asciiTheme="minorHAnsi" w:hAnsiTheme="minorHAnsi" w:cstheme="minorHAnsi"/>
          <w:szCs w:val="24"/>
        </w:rPr>
        <w:t>Kakurai</w:t>
      </w:r>
      <w:proofErr w:type="spellEnd"/>
      <w:r w:rsidR="00BF6D46" w:rsidRPr="00BF6D46">
        <w:rPr>
          <w:rFonts w:asciiTheme="minorHAnsi" w:hAnsiTheme="minorHAnsi" w:cstheme="minorHAnsi"/>
          <w:szCs w:val="24"/>
        </w:rPr>
        <w:t xml:space="preserve">, </w:t>
      </w:r>
      <w:proofErr w:type="spellStart"/>
      <w:r w:rsidR="00BF6D46" w:rsidRPr="00BF6D46">
        <w:rPr>
          <w:rFonts w:asciiTheme="minorHAnsi" w:hAnsiTheme="minorHAnsi" w:cstheme="minorHAnsi"/>
          <w:szCs w:val="24"/>
        </w:rPr>
        <w:t>Tranquada</w:t>
      </w:r>
      <w:proofErr w:type="spellEnd"/>
      <w:r w:rsidR="00BF6D46" w:rsidRPr="00BF6D46">
        <w:rPr>
          <w:rFonts w:asciiTheme="minorHAnsi" w:hAnsiTheme="minorHAnsi" w:cstheme="minorHAnsi"/>
          <w:szCs w:val="24"/>
        </w:rPr>
        <w:t xml:space="preserve"> et al.,  IPTS-16764.1)</w:t>
      </w:r>
      <w:r w:rsidR="00BF6D46">
        <w:rPr>
          <w:rFonts w:asciiTheme="minorHAnsi" w:hAnsiTheme="minorHAnsi" w:cstheme="minorHAnsi"/>
          <w:szCs w:val="24"/>
        </w:rPr>
        <w:t>.</w:t>
      </w:r>
      <w:r w:rsidRPr="00A7377E">
        <w:rPr>
          <w:rFonts w:asciiTheme="minorHAnsi" w:hAnsiTheme="minorHAnsi" w:cstheme="minorHAnsi"/>
          <w:szCs w:val="24"/>
        </w:rPr>
        <w:t xml:space="preserve"> </w:t>
      </w:r>
      <w:r w:rsidR="005927CB" w:rsidRPr="00A7377E">
        <w:rPr>
          <w:rFonts w:asciiTheme="minorHAnsi" w:hAnsiTheme="minorHAnsi" w:cstheme="minorHAnsi"/>
          <w:szCs w:val="24"/>
        </w:rPr>
        <w:t>Overall, t</w:t>
      </w:r>
      <w:r w:rsidRPr="00A7377E">
        <w:rPr>
          <w:rFonts w:asciiTheme="minorHAnsi" w:hAnsiTheme="minorHAnsi" w:cstheme="minorHAnsi"/>
          <w:szCs w:val="24"/>
        </w:rPr>
        <w:t>he IDT</w:t>
      </w:r>
      <w:r w:rsidR="005927CB" w:rsidRPr="00A7377E">
        <w:rPr>
          <w:rFonts w:asciiTheme="minorHAnsi" w:hAnsiTheme="minorHAnsi" w:cstheme="minorHAnsi"/>
          <w:szCs w:val="24"/>
        </w:rPr>
        <w:t xml:space="preserve"> constructive</w:t>
      </w:r>
      <w:r w:rsidRPr="00A7377E">
        <w:rPr>
          <w:rFonts w:asciiTheme="minorHAnsi" w:hAnsiTheme="minorHAnsi" w:cstheme="minorHAnsi"/>
          <w:szCs w:val="24"/>
        </w:rPr>
        <w:t xml:space="preserve"> </w:t>
      </w:r>
      <w:r w:rsidR="005927CB" w:rsidRPr="00A7377E">
        <w:rPr>
          <w:rFonts w:asciiTheme="minorHAnsi" w:hAnsiTheme="minorHAnsi" w:cstheme="minorHAnsi"/>
          <w:szCs w:val="24"/>
        </w:rPr>
        <w:t>input and interaction with the HYSPEC Instrument Team</w:t>
      </w:r>
      <w:r w:rsidRPr="00A7377E">
        <w:rPr>
          <w:rFonts w:asciiTheme="minorHAnsi" w:hAnsiTheme="minorHAnsi" w:cstheme="minorHAnsi"/>
          <w:szCs w:val="24"/>
        </w:rPr>
        <w:t xml:space="preserve"> </w:t>
      </w:r>
      <w:r w:rsidR="005927CB" w:rsidRPr="00A7377E">
        <w:rPr>
          <w:rFonts w:asciiTheme="minorHAnsi" w:hAnsiTheme="minorHAnsi" w:cstheme="minorHAnsi"/>
          <w:szCs w:val="24"/>
        </w:rPr>
        <w:t>continue to contribute</w:t>
      </w:r>
      <w:r w:rsidRPr="00A7377E">
        <w:rPr>
          <w:rFonts w:asciiTheme="minorHAnsi" w:hAnsiTheme="minorHAnsi" w:cstheme="minorHAnsi"/>
          <w:szCs w:val="24"/>
        </w:rPr>
        <w:t xml:space="preserve"> t</w:t>
      </w:r>
      <w:r w:rsidR="005927CB" w:rsidRPr="00A7377E">
        <w:rPr>
          <w:rFonts w:asciiTheme="minorHAnsi" w:hAnsiTheme="minorHAnsi" w:cstheme="minorHAnsi"/>
          <w:szCs w:val="24"/>
        </w:rPr>
        <w:t>owards further</w:t>
      </w:r>
      <w:r w:rsidRPr="00A7377E">
        <w:rPr>
          <w:rFonts w:asciiTheme="minorHAnsi" w:hAnsiTheme="minorHAnsi" w:cstheme="minorHAnsi"/>
          <w:szCs w:val="24"/>
        </w:rPr>
        <w:t xml:space="preserve"> </w:t>
      </w:r>
      <w:r w:rsidR="005927CB" w:rsidRPr="00A7377E">
        <w:rPr>
          <w:rFonts w:asciiTheme="minorHAnsi" w:hAnsiTheme="minorHAnsi" w:cstheme="minorHAnsi"/>
          <w:szCs w:val="24"/>
        </w:rPr>
        <w:t>improving</w:t>
      </w:r>
      <w:r w:rsidR="00871E54" w:rsidRPr="00A7377E">
        <w:rPr>
          <w:rFonts w:asciiTheme="minorHAnsi" w:hAnsiTheme="minorHAnsi" w:cstheme="minorHAnsi"/>
          <w:szCs w:val="24"/>
        </w:rPr>
        <w:t xml:space="preserve"> the instrument performance. </w:t>
      </w:r>
    </w:p>
    <w:p w:rsidR="00871E54" w:rsidRPr="00A7377E" w:rsidRDefault="00871E54" w:rsidP="00871E54">
      <w:pPr>
        <w:pStyle w:val="ListParagraph"/>
        <w:numPr>
          <w:ilvl w:val="0"/>
          <w:numId w:val="22"/>
        </w:numPr>
        <w:spacing w:before="100" w:beforeAutospacing="1" w:after="100" w:afterAutospacing="1"/>
        <w:rPr>
          <w:rFonts w:asciiTheme="minorHAnsi" w:hAnsiTheme="minorHAnsi" w:cstheme="minorHAnsi"/>
          <w:b/>
          <w:sz w:val="24"/>
          <w:szCs w:val="24"/>
        </w:rPr>
      </w:pPr>
      <w:r w:rsidRPr="00A7377E">
        <w:rPr>
          <w:rFonts w:asciiTheme="minorHAnsi" w:hAnsiTheme="minorHAnsi" w:cstheme="minorHAnsi"/>
          <w:b/>
          <w:sz w:val="24"/>
          <w:szCs w:val="24"/>
        </w:rPr>
        <w:t>IDT Science program</w:t>
      </w:r>
    </w:p>
    <w:p w:rsidR="00871E54" w:rsidRPr="00A7377E" w:rsidRDefault="00871E54" w:rsidP="00871E54">
      <w:pPr>
        <w:pStyle w:val="ListParagraph"/>
        <w:numPr>
          <w:ilvl w:val="1"/>
          <w:numId w:val="22"/>
        </w:numPr>
        <w:spacing w:before="100" w:beforeAutospacing="1" w:after="100" w:afterAutospacing="1"/>
        <w:rPr>
          <w:rFonts w:asciiTheme="minorHAnsi" w:hAnsiTheme="minorHAnsi" w:cstheme="minorHAnsi"/>
          <w:b/>
          <w:sz w:val="24"/>
          <w:szCs w:val="24"/>
        </w:rPr>
      </w:pPr>
      <w:r w:rsidRPr="00A7377E">
        <w:rPr>
          <w:rFonts w:asciiTheme="minorHAnsi" w:hAnsiTheme="minorHAnsi" w:cstheme="minorHAnsi"/>
          <w:b/>
          <w:sz w:val="24"/>
          <w:szCs w:val="24"/>
        </w:rPr>
        <w:t>Proposal review</w:t>
      </w:r>
    </w:p>
    <w:p w:rsidR="000F7852" w:rsidRPr="00A7377E" w:rsidRDefault="00871E54" w:rsidP="00871E54">
      <w:pPr>
        <w:spacing w:before="100" w:beforeAutospacing="1" w:after="100" w:afterAutospacing="1"/>
        <w:ind w:left="360"/>
        <w:rPr>
          <w:rFonts w:asciiTheme="minorHAnsi" w:hAnsiTheme="minorHAnsi" w:cstheme="minorHAnsi"/>
          <w:szCs w:val="24"/>
        </w:rPr>
      </w:pPr>
      <w:r w:rsidRPr="00A7377E">
        <w:rPr>
          <w:rFonts w:asciiTheme="minorHAnsi" w:hAnsiTheme="minorHAnsi" w:cstheme="minorHAnsi"/>
          <w:szCs w:val="24"/>
        </w:rPr>
        <w:t xml:space="preserve">HYSPEC IDT uses the following procedure for reviewing proposals and deciding on the beam time allocation. All proposals, which have been identified in the IPTS as HYSPEC IDT proposals are, within 10 working days, reviewed by all members of the Executive Committee. This </w:t>
      </w:r>
      <w:r w:rsidR="009072AE" w:rsidRPr="00A7377E">
        <w:rPr>
          <w:rFonts w:asciiTheme="minorHAnsi" w:hAnsiTheme="minorHAnsi" w:cstheme="minorHAnsi"/>
          <w:szCs w:val="24"/>
        </w:rPr>
        <w:t>appear</w:t>
      </w:r>
      <w:r w:rsidRPr="00A7377E">
        <w:rPr>
          <w:rFonts w:asciiTheme="minorHAnsi" w:hAnsiTheme="minorHAnsi" w:cstheme="minorHAnsi"/>
          <w:szCs w:val="24"/>
        </w:rPr>
        <w:t xml:space="preserve">s possible because the total number of proposals is reasonably small, typically less than 10 (and only about two of them would typically </w:t>
      </w:r>
      <w:r w:rsidR="00770F99" w:rsidRPr="00A7377E">
        <w:rPr>
          <w:rFonts w:asciiTheme="minorHAnsi" w:hAnsiTheme="minorHAnsi" w:cstheme="minorHAnsi"/>
          <w:szCs w:val="24"/>
        </w:rPr>
        <w:t>obtain</w:t>
      </w:r>
      <w:r w:rsidRPr="00A7377E">
        <w:rPr>
          <w:rFonts w:asciiTheme="minorHAnsi" w:hAnsiTheme="minorHAnsi" w:cstheme="minorHAnsi"/>
          <w:szCs w:val="24"/>
        </w:rPr>
        <w:t xml:space="preserve"> the IDT beam time). Consequently, each EC member provides the ranking of the proposals, </w:t>
      </w:r>
      <w:r w:rsidR="000631C2" w:rsidRPr="00A7377E">
        <w:rPr>
          <w:rFonts w:asciiTheme="minorHAnsi" w:hAnsiTheme="minorHAnsi" w:cstheme="minorHAnsi"/>
          <w:szCs w:val="24"/>
        </w:rPr>
        <w:t>placing them in order from best (first) to worst (last)</w:t>
      </w:r>
      <w:r w:rsidR="00770F99" w:rsidRPr="00A7377E">
        <w:rPr>
          <w:rFonts w:asciiTheme="minorHAnsi" w:hAnsiTheme="minorHAnsi" w:cstheme="minorHAnsi"/>
          <w:szCs w:val="24"/>
        </w:rPr>
        <w:t xml:space="preserve">. The EC Chair (Dr. I. </w:t>
      </w:r>
      <w:proofErr w:type="spellStart"/>
      <w:r w:rsidR="00770F99" w:rsidRPr="00A7377E">
        <w:rPr>
          <w:rFonts w:asciiTheme="minorHAnsi" w:hAnsiTheme="minorHAnsi" w:cstheme="minorHAnsi"/>
          <w:szCs w:val="24"/>
        </w:rPr>
        <w:t>Zaliznyak</w:t>
      </w:r>
      <w:proofErr w:type="spellEnd"/>
      <w:r w:rsidR="00770F99" w:rsidRPr="00A7377E">
        <w:rPr>
          <w:rFonts w:asciiTheme="minorHAnsi" w:hAnsiTheme="minorHAnsi" w:cstheme="minorHAnsi"/>
          <w:szCs w:val="24"/>
        </w:rPr>
        <w:t>) then combines these rankings by adding, for each proposal, the numbers assigned by different EC members (reviewers). The resulting ranking shows proposals as ranked by the EC, and with the corresponding summary ranking numbers, which reflect, in particular, the relative merit of different proposals, and whether any of the proposals are tied. Th</w:t>
      </w:r>
      <w:r w:rsidR="00E92957" w:rsidRPr="00A7377E">
        <w:rPr>
          <w:rFonts w:asciiTheme="minorHAnsi" w:hAnsiTheme="minorHAnsi" w:cstheme="minorHAnsi"/>
          <w:szCs w:val="24"/>
        </w:rPr>
        <w:t>ese</w:t>
      </w:r>
      <w:r w:rsidR="00770F99" w:rsidRPr="00A7377E">
        <w:rPr>
          <w:rFonts w:asciiTheme="minorHAnsi" w:hAnsiTheme="minorHAnsi" w:cstheme="minorHAnsi"/>
          <w:szCs w:val="24"/>
        </w:rPr>
        <w:t xml:space="preserve"> summary ranking</w:t>
      </w:r>
      <w:r w:rsidR="00E92957" w:rsidRPr="00A7377E">
        <w:rPr>
          <w:rFonts w:asciiTheme="minorHAnsi" w:hAnsiTheme="minorHAnsi" w:cstheme="minorHAnsi"/>
          <w:szCs w:val="24"/>
        </w:rPr>
        <w:t>s, together with some reviewer comments,</w:t>
      </w:r>
      <w:r w:rsidR="00770F99" w:rsidRPr="00A7377E">
        <w:rPr>
          <w:rFonts w:asciiTheme="minorHAnsi" w:hAnsiTheme="minorHAnsi" w:cstheme="minorHAnsi"/>
          <w:szCs w:val="24"/>
        </w:rPr>
        <w:t xml:space="preserve"> </w:t>
      </w:r>
      <w:r w:rsidR="00E92957" w:rsidRPr="00A7377E">
        <w:rPr>
          <w:rFonts w:asciiTheme="minorHAnsi" w:hAnsiTheme="minorHAnsi" w:cstheme="minorHAnsi"/>
          <w:szCs w:val="24"/>
        </w:rPr>
        <w:t>are</w:t>
      </w:r>
      <w:r w:rsidR="00770F99" w:rsidRPr="00A7377E">
        <w:rPr>
          <w:rFonts w:asciiTheme="minorHAnsi" w:hAnsiTheme="minorHAnsi" w:cstheme="minorHAnsi"/>
          <w:szCs w:val="24"/>
        </w:rPr>
        <w:t xml:space="preserve"> then provided to the SNS and the HYSPEC Instrument Team for scheduling the top ranked proposals within the IDT beam time allocation. </w:t>
      </w:r>
    </w:p>
    <w:p w:rsidR="009072AE" w:rsidRPr="00A7377E" w:rsidRDefault="009072AE" w:rsidP="00871E54">
      <w:pPr>
        <w:spacing w:before="100" w:beforeAutospacing="1" w:after="100" w:afterAutospacing="1"/>
        <w:ind w:left="360"/>
        <w:rPr>
          <w:rFonts w:asciiTheme="minorHAnsi" w:hAnsiTheme="minorHAnsi" w:cstheme="minorHAnsi"/>
          <w:szCs w:val="24"/>
        </w:rPr>
      </w:pPr>
      <w:r w:rsidRPr="00A7377E">
        <w:rPr>
          <w:rFonts w:asciiTheme="minorHAnsi" w:hAnsiTheme="minorHAnsi" w:cstheme="minorHAnsi"/>
          <w:szCs w:val="24"/>
        </w:rPr>
        <w:t xml:space="preserve">Some EC members feel that short time scale (10 days) allocated for reviewing the IDT proposals is overburdening and suggest that the deadline is synchronized with the rest of the IPTS proposals. EC and PI plan to raise this question at the upcoming review of the HYSPEC IDT. In such case, the reviews obtained from the SRC would need to be </w:t>
      </w:r>
      <w:r w:rsidRPr="00A7377E">
        <w:rPr>
          <w:rFonts w:asciiTheme="minorHAnsi" w:hAnsiTheme="minorHAnsi" w:cstheme="minorHAnsi"/>
          <w:szCs w:val="24"/>
        </w:rPr>
        <w:lastRenderedPageBreak/>
        <w:t>obtained, but for those proposals accepted by the IDT they should be disregarded in allocating the beam time.</w:t>
      </w:r>
    </w:p>
    <w:p w:rsidR="00835465" w:rsidRPr="00A7377E" w:rsidRDefault="00835465" w:rsidP="00D5104E">
      <w:pPr>
        <w:rPr>
          <w:rFonts w:asciiTheme="minorHAnsi" w:hAnsiTheme="minorHAnsi" w:cstheme="minorHAnsi"/>
          <w:b/>
          <w:szCs w:val="24"/>
        </w:rPr>
      </w:pPr>
      <w:r w:rsidRPr="00A7377E">
        <w:rPr>
          <w:rFonts w:asciiTheme="minorHAnsi" w:hAnsiTheme="minorHAnsi" w:cstheme="minorHAnsi"/>
          <w:b/>
          <w:szCs w:val="24"/>
        </w:rPr>
        <w:t>Proposal call 201</w:t>
      </w:r>
      <w:r w:rsidR="00AC3D44" w:rsidRPr="00A7377E">
        <w:rPr>
          <w:rFonts w:asciiTheme="minorHAnsi" w:hAnsiTheme="minorHAnsi" w:cstheme="minorHAnsi"/>
          <w:b/>
          <w:szCs w:val="24"/>
        </w:rPr>
        <w:t>6</w:t>
      </w:r>
      <w:r w:rsidRPr="00A7377E">
        <w:rPr>
          <w:rFonts w:asciiTheme="minorHAnsi" w:hAnsiTheme="minorHAnsi" w:cstheme="minorHAnsi"/>
          <w:b/>
          <w:szCs w:val="24"/>
        </w:rPr>
        <w:t>B</w:t>
      </w:r>
    </w:p>
    <w:p w:rsidR="00835465" w:rsidRPr="00A7377E" w:rsidRDefault="00835465" w:rsidP="001F24FB">
      <w:pPr>
        <w:rPr>
          <w:rFonts w:asciiTheme="minorHAnsi" w:hAnsiTheme="minorHAnsi"/>
          <w:color w:val="000000"/>
          <w:szCs w:val="24"/>
        </w:rPr>
      </w:pPr>
      <w:r w:rsidRPr="00A7377E">
        <w:rPr>
          <w:rFonts w:asciiTheme="minorHAnsi" w:hAnsiTheme="minorHAnsi" w:cstheme="minorHAnsi"/>
          <w:szCs w:val="24"/>
        </w:rPr>
        <w:t>In proposal call 201</w:t>
      </w:r>
      <w:r w:rsidR="00AC3D44" w:rsidRPr="00A7377E">
        <w:rPr>
          <w:rFonts w:asciiTheme="minorHAnsi" w:hAnsiTheme="minorHAnsi" w:cstheme="minorHAnsi"/>
          <w:szCs w:val="24"/>
        </w:rPr>
        <w:t>6</w:t>
      </w:r>
      <w:r w:rsidRPr="00A7377E">
        <w:rPr>
          <w:rFonts w:asciiTheme="minorHAnsi" w:hAnsiTheme="minorHAnsi" w:cstheme="minorHAnsi"/>
          <w:szCs w:val="24"/>
        </w:rPr>
        <w:t xml:space="preserve">B </w:t>
      </w:r>
      <w:r w:rsidRPr="00A7377E">
        <w:rPr>
          <w:rFonts w:asciiTheme="minorHAnsi" w:hAnsiTheme="minorHAnsi"/>
          <w:color w:val="000000"/>
          <w:szCs w:val="24"/>
        </w:rPr>
        <w:t xml:space="preserve">HYSPEC IDT has received </w:t>
      </w:r>
      <w:r w:rsidR="00027D6F" w:rsidRPr="00A7377E">
        <w:rPr>
          <w:rFonts w:asciiTheme="minorHAnsi" w:hAnsiTheme="minorHAnsi"/>
          <w:color w:val="000000"/>
          <w:szCs w:val="24"/>
        </w:rPr>
        <w:t>9</w:t>
      </w:r>
      <w:r w:rsidRPr="00A7377E">
        <w:rPr>
          <w:rFonts w:asciiTheme="minorHAnsi" w:hAnsiTheme="minorHAnsi"/>
          <w:color w:val="000000"/>
          <w:szCs w:val="24"/>
        </w:rPr>
        <w:t xml:space="preserve"> IDT proposals, which have been reviewed and ranked by the IDT Executive Committee. The resulting ranking of the corresponding IPTS’s are shown in the Table below. Priority ranking is from 1 (highest) to </w:t>
      </w:r>
      <w:r w:rsidR="00027D6F" w:rsidRPr="00A7377E">
        <w:rPr>
          <w:rFonts w:asciiTheme="minorHAnsi" w:hAnsiTheme="minorHAnsi"/>
          <w:color w:val="000000"/>
          <w:szCs w:val="24"/>
        </w:rPr>
        <w:t>9</w:t>
      </w:r>
      <w:r w:rsidRPr="00A7377E">
        <w:rPr>
          <w:rFonts w:asciiTheme="minorHAnsi" w:hAnsiTheme="minorHAnsi"/>
          <w:color w:val="000000"/>
          <w:szCs w:val="24"/>
        </w:rPr>
        <w:t xml:space="preserve"> (lowest), and was obtained by adding the rankings provided by the EC members (shown in brackets). </w:t>
      </w:r>
      <w:r w:rsidR="00D5104E">
        <w:rPr>
          <w:rFonts w:asciiTheme="minorHAnsi" w:hAnsiTheme="minorHAnsi"/>
          <w:color w:val="000000"/>
          <w:szCs w:val="24"/>
        </w:rPr>
        <w:t>Proposals allocated the IDT beam time are shown in italic.</w:t>
      </w:r>
    </w:p>
    <w:p w:rsidR="00835465" w:rsidRPr="00A7377E" w:rsidRDefault="00835465" w:rsidP="00835465">
      <w:pPr>
        <w:rPr>
          <w:rFonts w:asciiTheme="minorHAnsi" w:hAnsiTheme="minorHAnsi"/>
          <w:color w:val="000000"/>
          <w:szCs w:val="24"/>
        </w:rPr>
      </w:pPr>
      <w:r w:rsidRPr="00A7377E">
        <w:rPr>
          <w:rFonts w:asciiTheme="minorHAnsi" w:hAnsiTheme="minorHAnsi"/>
          <w:color w:val="000000"/>
          <w:szCs w:val="24"/>
        </w:rPr>
        <w:t>===========================================================================</w:t>
      </w:r>
    </w:p>
    <w:p w:rsidR="00835465" w:rsidRPr="00A7377E" w:rsidRDefault="00835465" w:rsidP="00835465">
      <w:pPr>
        <w:rPr>
          <w:rFonts w:asciiTheme="minorHAnsi" w:hAnsiTheme="minorHAnsi"/>
          <w:color w:val="000000"/>
          <w:szCs w:val="24"/>
        </w:rPr>
      </w:pPr>
      <w:r w:rsidRPr="00A7377E">
        <w:rPr>
          <w:rFonts w:asciiTheme="minorHAnsi" w:hAnsiTheme="minorHAnsi"/>
          <w:color w:val="000000"/>
          <w:szCs w:val="24"/>
        </w:rPr>
        <w:t>Priority placement (Cumulative Rank)    IPTS #    Title    Author (IDT collaborator)</w:t>
      </w:r>
    </w:p>
    <w:p w:rsidR="00835465" w:rsidRPr="00A7377E" w:rsidRDefault="00835465" w:rsidP="00835465">
      <w:pPr>
        <w:rPr>
          <w:rFonts w:asciiTheme="minorHAnsi" w:hAnsiTheme="minorHAnsi"/>
          <w:color w:val="000000"/>
          <w:szCs w:val="24"/>
        </w:rPr>
      </w:pPr>
      <w:r w:rsidRPr="00A7377E">
        <w:rPr>
          <w:rFonts w:asciiTheme="minorHAnsi" w:hAnsiTheme="minorHAnsi"/>
          <w:color w:val="000000"/>
          <w:szCs w:val="24"/>
        </w:rPr>
        <w:t>===========================================================================</w:t>
      </w:r>
    </w:p>
    <w:p w:rsidR="00835465" w:rsidRPr="00A7377E" w:rsidRDefault="00027D6F" w:rsidP="001F24FB">
      <w:pPr>
        <w:rPr>
          <w:rFonts w:asciiTheme="minorHAnsi" w:hAnsiTheme="minorHAnsi"/>
          <w:color w:val="000000"/>
          <w:szCs w:val="24"/>
        </w:rPr>
      </w:pPr>
      <w:r w:rsidRPr="00D5104E">
        <w:rPr>
          <w:rFonts w:asciiTheme="minorHAnsi" w:hAnsiTheme="minorHAnsi" w:cs="Tahoma"/>
          <w:i/>
          <w:color w:val="000000"/>
          <w:szCs w:val="24"/>
        </w:rPr>
        <w:t xml:space="preserve">1(15) IPTS-16764.1 “Polarized neutron scattering investigation of the spin wave excitations in YIG”, </w:t>
      </w:r>
      <w:proofErr w:type="spellStart"/>
      <w:r w:rsidRPr="00D5104E">
        <w:rPr>
          <w:rFonts w:asciiTheme="minorHAnsi" w:hAnsiTheme="minorHAnsi" w:cs="Tahoma"/>
          <w:i/>
          <w:color w:val="000000"/>
          <w:szCs w:val="24"/>
        </w:rPr>
        <w:t>Kakurai</w:t>
      </w:r>
      <w:proofErr w:type="spellEnd"/>
      <w:r w:rsidRPr="00D5104E">
        <w:rPr>
          <w:rFonts w:asciiTheme="minorHAnsi" w:hAnsiTheme="minorHAnsi" w:cs="Tahoma"/>
          <w:i/>
          <w:color w:val="000000"/>
          <w:szCs w:val="24"/>
        </w:rPr>
        <w:t xml:space="preserve"> (</w:t>
      </w:r>
      <w:proofErr w:type="spellStart"/>
      <w:r w:rsidRPr="00D5104E">
        <w:rPr>
          <w:rFonts w:asciiTheme="minorHAnsi" w:hAnsiTheme="minorHAnsi" w:cs="Tahoma"/>
          <w:i/>
          <w:color w:val="000000"/>
          <w:szCs w:val="24"/>
        </w:rPr>
        <w:t>Kakurai,Tranquada</w:t>
      </w:r>
      <w:proofErr w:type="spellEnd"/>
      <w:r w:rsidRPr="00D5104E">
        <w:rPr>
          <w:rFonts w:asciiTheme="minorHAnsi" w:hAnsiTheme="minorHAnsi" w:cs="Tahoma"/>
          <w:i/>
          <w:color w:val="000000"/>
          <w:szCs w:val="24"/>
        </w:rPr>
        <w:t>)</w:t>
      </w:r>
      <w:r w:rsidRPr="00D5104E">
        <w:rPr>
          <w:rFonts w:asciiTheme="minorHAnsi" w:hAnsiTheme="minorHAnsi" w:cs="Tahoma"/>
          <w:i/>
          <w:color w:val="000000"/>
          <w:szCs w:val="24"/>
        </w:rPr>
        <w:br/>
        <w:t xml:space="preserve">2(18) IPTS-16741.1 “Polarized-Neutron Study of Temperature-Induced Magnetic Scattering and of Low-Q mode in Fe1+yTe”, </w:t>
      </w:r>
      <w:proofErr w:type="spellStart"/>
      <w:r w:rsidRPr="00D5104E">
        <w:rPr>
          <w:rFonts w:asciiTheme="minorHAnsi" w:hAnsiTheme="minorHAnsi" w:cs="Tahoma"/>
          <w:i/>
          <w:color w:val="000000"/>
          <w:szCs w:val="24"/>
        </w:rPr>
        <w:t>Zaliznyak</w:t>
      </w:r>
      <w:proofErr w:type="spellEnd"/>
      <w:r w:rsidRPr="00D5104E">
        <w:rPr>
          <w:rFonts w:asciiTheme="minorHAnsi" w:hAnsiTheme="minorHAnsi" w:cs="Tahoma"/>
          <w:i/>
          <w:color w:val="000000"/>
          <w:szCs w:val="24"/>
        </w:rPr>
        <w:t xml:space="preserve"> (</w:t>
      </w:r>
      <w:proofErr w:type="spellStart"/>
      <w:r w:rsidRPr="00D5104E">
        <w:rPr>
          <w:rFonts w:asciiTheme="minorHAnsi" w:hAnsiTheme="minorHAnsi" w:cs="Tahoma"/>
          <w:i/>
          <w:color w:val="000000"/>
          <w:szCs w:val="24"/>
        </w:rPr>
        <w:t>Zaliznyak</w:t>
      </w:r>
      <w:proofErr w:type="spellEnd"/>
      <w:r w:rsidRPr="00D5104E">
        <w:rPr>
          <w:rFonts w:asciiTheme="minorHAnsi" w:hAnsiTheme="minorHAnsi" w:cs="Tahoma"/>
          <w:i/>
          <w:color w:val="000000"/>
          <w:szCs w:val="24"/>
        </w:rPr>
        <w:t xml:space="preserve">, </w:t>
      </w:r>
      <w:proofErr w:type="spellStart"/>
      <w:r w:rsidRPr="00D5104E">
        <w:rPr>
          <w:rFonts w:asciiTheme="minorHAnsi" w:hAnsiTheme="minorHAnsi" w:cs="Tahoma"/>
          <w:i/>
          <w:color w:val="000000"/>
          <w:szCs w:val="24"/>
        </w:rPr>
        <w:t>Tranquada</w:t>
      </w:r>
      <w:proofErr w:type="spellEnd"/>
      <w:r w:rsidRPr="00D5104E">
        <w:rPr>
          <w:rFonts w:asciiTheme="minorHAnsi" w:hAnsiTheme="minorHAnsi" w:cs="Tahoma"/>
          <w:i/>
          <w:color w:val="000000"/>
          <w:szCs w:val="24"/>
        </w:rPr>
        <w:t>)</w:t>
      </w:r>
      <w:r w:rsidRPr="00A7377E">
        <w:rPr>
          <w:rFonts w:asciiTheme="minorHAnsi" w:hAnsiTheme="minorHAnsi" w:cs="Tahoma"/>
          <w:color w:val="000000"/>
          <w:szCs w:val="24"/>
        </w:rPr>
        <w:br/>
        <w:t xml:space="preserve">3(19) IPTS-16281.1 “Multi-particle excitations in a coupled spin-1 </w:t>
      </w:r>
      <w:proofErr w:type="spellStart"/>
      <w:r w:rsidRPr="00A7377E">
        <w:rPr>
          <w:rFonts w:asciiTheme="minorHAnsi" w:hAnsiTheme="minorHAnsi" w:cs="Tahoma"/>
          <w:color w:val="000000"/>
          <w:szCs w:val="24"/>
        </w:rPr>
        <w:t>antiferromagnetic</w:t>
      </w:r>
      <w:proofErr w:type="spellEnd"/>
      <w:r w:rsidRPr="00A7377E">
        <w:rPr>
          <w:rFonts w:asciiTheme="minorHAnsi" w:hAnsiTheme="minorHAnsi" w:cs="Tahoma"/>
          <w:color w:val="000000"/>
          <w:szCs w:val="24"/>
        </w:rPr>
        <w:t xml:space="preserve"> chain material”, </w:t>
      </w:r>
      <w:proofErr w:type="spellStart"/>
      <w:r w:rsidRPr="00A7377E">
        <w:rPr>
          <w:rFonts w:asciiTheme="minorHAnsi" w:hAnsiTheme="minorHAnsi" w:cs="Tahoma"/>
          <w:color w:val="000000"/>
          <w:szCs w:val="24"/>
        </w:rPr>
        <w:t>Kenzelmann</w:t>
      </w:r>
      <w:proofErr w:type="spellEnd"/>
      <w:r w:rsidRPr="00A7377E">
        <w:rPr>
          <w:rFonts w:asciiTheme="minorHAnsi" w:hAnsiTheme="minorHAnsi" w:cs="Tahoma"/>
          <w:color w:val="000000"/>
          <w:szCs w:val="24"/>
        </w:rPr>
        <w:t xml:space="preserve"> (</w:t>
      </w:r>
      <w:proofErr w:type="spellStart"/>
      <w:r w:rsidRPr="00A7377E">
        <w:rPr>
          <w:rFonts w:asciiTheme="minorHAnsi" w:hAnsiTheme="minorHAnsi" w:cs="Tahoma"/>
          <w:color w:val="000000"/>
          <w:szCs w:val="24"/>
        </w:rPr>
        <w:t>Kenzelmann</w:t>
      </w:r>
      <w:proofErr w:type="spellEnd"/>
      <w:r w:rsidRPr="00A7377E">
        <w:rPr>
          <w:rFonts w:asciiTheme="minorHAnsi" w:hAnsiTheme="minorHAnsi" w:cs="Tahoma"/>
          <w:color w:val="000000"/>
          <w:szCs w:val="24"/>
        </w:rPr>
        <w:t>)</w:t>
      </w:r>
      <w:r w:rsidRPr="00A7377E">
        <w:rPr>
          <w:rFonts w:asciiTheme="minorHAnsi" w:hAnsiTheme="minorHAnsi" w:cs="Tahoma"/>
          <w:color w:val="000000"/>
          <w:szCs w:val="24"/>
        </w:rPr>
        <w:br/>
        <w:t xml:space="preserve">4(22) IPTS-16680.1 “Magnetic excitations in f-electron </w:t>
      </w:r>
      <w:proofErr w:type="spellStart"/>
      <w:r w:rsidRPr="00A7377E">
        <w:rPr>
          <w:rFonts w:asciiTheme="minorHAnsi" w:hAnsiTheme="minorHAnsi" w:cs="Tahoma"/>
          <w:color w:val="000000"/>
          <w:szCs w:val="24"/>
        </w:rPr>
        <w:t>Weyl</w:t>
      </w:r>
      <w:proofErr w:type="spellEnd"/>
      <w:r w:rsidRPr="00A7377E">
        <w:rPr>
          <w:rFonts w:asciiTheme="minorHAnsi" w:hAnsiTheme="minorHAnsi" w:cs="Tahoma"/>
          <w:color w:val="000000"/>
          <w:szCs w:val="24"/>
        </w:rPr>
        <w:t xml:space="preserve"> metal YbMnBi2”, </w:t>
      </w:r>
      <w:proofErr w:type="spellStart"/>
      <w:r w:rsidRPr="00A7377E">
        <w:rPr>
          <w:rFonts w:asciiTheme="minorHAnsi" w:hAnsiTheme="minorHAnsi" w:cs="Tahoma"/>
          <w:color w:val="000000"/>
          <w:szCs w:val="24"/>
        </w:rPr>
        <w:t>Zaliznyak</w:t>
      </w:r>
      <w:proofErr w:type="spellEnd"/>
      <w:r w:rsidRPr="00A7377E">
        <w:rPr>
          <w:rFonts w:asciiTheme="minorHAnsi" w:hAnsiTheme="minorHAnsi" w:cs="Tahoma"/>
          <w:color w:val="000000"/>
          <w:szCs w:val="24"/>
        </w:rPr>
        <w:t xml:space="preserve"> (</w:t>
      </w:r>
      <w:proofErr w:type="spellStart"/>
      <w:r w:rsidRPr="00A7377E">
        <w:rPr>
          <w:rFonts w:asciiTheme="minorHAnsi" w:hAnsiTheme="minorHAnsi" w:cs="Tahoma"/>
          <w:color w:val="000000"/>
          <w:szCs w:val="24"/>
        </w:rPr>
        <w:t>Zaliznyak</w:t>
      </w:r>
      <w:proofErr w:type="spellEnd"/>
      <w:r w:rsidRPr="00A7377E">
        <w:rPr>
          <w:rFonts w:asciiTheme="minorHAnsi" w:hAnsiTheme="minorHAnsi" w:cs="Tahoma"/>
          <w:color w:val="000000"/>
          <w:szCs w:val="24"/>
        </w:rPr>
        <w:t>)</w:t>
      </w:r>
      <w:r w:rsidRPr="00A7377E">
        <w:rPr>
          <w:rFonts w:asciiTheme="minorHAnsi" w:hAnsiTheme="minorHAnsi" w:cs="Tahoma"/>
          <w:color w:val="000000"/>
          <w:szCs w:val="24"/>
        </w:rPr>
        <w:br/>
        <w:t xml:space="preserve">5(27) IPTS-16537.1 “Probing the spin resonance across the QCP in LSCO”, </w:t>
      </w:r>
      <w:proofErr w:type="spellStart"/>
      <w:r w:rsidRPr="00A7377E">
        <w:rPr>
          <w:rFonts w:asciiTheme="minorHAnsi" w:hAnsiTheme="minorHAnsi" w:cs="Tahoma"/>
          <w:color w:val="000000"/>
          <w:szCs w:val="24"/>
        </w:rPr>
        <w:t>Tranquada</w:t>
      </w:r>
      <w:proofErr w:type="spellEnd"/>
      <w:r w:rsidRPr="00A7377E">
        <w:rPr>
          <w:rFonts w:asciiTheme="minorHAnsi" w:hAnsiTheme="minorHAnsi" w:cs="Tahoma"/>
          <w:color w:val="000000"/>
          <w:szCs w:val="24"/>
        </w:rPr>
        <w:t xml:space="preserve"> (</w:t>
      </w:r>
      <w:proofErr w:type="spellStart"/>
      <w:r w:rsidRPr="00A7377E">
        <w:rPr>
          <w:rFonts w:asciiTheme="minorHAnsi" w:hAnsiTheme="minorHAnsi" w:cs="Tahoma"/>
          <w:color w:val="000000"/>
          <w:szCs w:val="24"/>
        </w:rPr>
        <w:t>Tranquada</w:t>
      </w:r>
      <w:proofErr w:type="spellEnd"/>
      <w:r w:rsidRPr="00A7377E">
        <w:rPr>
          <w:rFonts w:asciiTheme="minorHAnsi" w:hAnsiTheme="minorHAnsi" w:cs="Tahoma"/>
          <w:color w:val="000000"/>
          <w:szCs w:val="24"/>
        </w:rPr>
        <w:t xml:space="preserve">, </w:t>
      </w:r>
      <w:proofErr w:type="spellStart"/>
      <w:r w:rsidRPr="00A7377E">
        <w:rPr>
          <w:rFonts w:asciiTheme="minorHAnsi" w:hAnsiTheme="minorHAnsi" w:cs="Tahoma"/>
          <w:color w:val="000000"/>
          <w:szCs w:val="24"/>
        </w:rPr>
        <w:t>Xu</w:t>
      </w:r>
      <w:proofErr w:type="spellEnd"/>
      <w:r w:rsidRPr="00A7377E">
        <w:rPr>
          <w:rFonts w:asciiTheme="minorHAnsi" w:hAnsiTheme="minorHAnsi" w:cs="Tahoma"/>
          <w:color w:val="000000"/>
          <w:szCs w:val="24"/>
        </w:rPr>
        <w:t xml:space="preserve">, </w:t>
      </w:r>
      <w:proofErr w:type="spellStart"/>
      <w:r w:rsidRPr="00A7377E">
        <w:rPr>
          <w:rFonts w:asciiTheme="minorHAnsi" w:hAnsiTheme="minorHAnsi" w:cs="Tahoma"/>
          <w:color w:val="000000"/>
          <w:szCs w:val="24"/>
        </w:rPr>
        <w:t>Zaliznyak</w:t>
      </w:r>
      <w:proofErr w:type="spellEnd"/>
      <w:r w:rsidRPr="00A7377E">
        <w:rPr>
          <w:rFonts w:asciiTheme="minorHAnsi" w:hAnsiTheme="minorHAnsi" w:cs="Tahoma"/>
          <w:color w:val="000000"/>
          <w:szCs w:val="24"/>
        </w:rPr>
        <w:t>)</w:t>
      </w:r>
      <w:r w:rsidRPr="00A7377E">
        <w:rPr>
          <w:rFonts w:asciiTheme="minorHAnsi" w:hAnsiTheme="minorHAnsi" w:cs="Tahoma"/>
          <w:color w:val="000000"/>
          <w:szCs w:val="24"/>
        </w:rPr>
        <w:br/>
        <w:t>6(29) IPTS-17014.1 “Spin phonon coupling in PbFe1/2Nb1/2O3 (PFN)”, Stock (</w:t>
      </w:r>
      <w:proofErr w:type="spellStart"/>
      <w:r w:rsidRPr="00A7377E">
        <w:rPr>
          <w:rFonts w:asciiTheme="minorHAnsi" w:hAnsiTheme="minorHAnsi" w:cs="Tahoma"/>
          <w:color w:val="000000"/>
          <w:szCs w:val="24"/>
        </w:rPr>
        <w:t>Xu</w:t>
      </w:r>
      <w:proofErr w:type="spellEnd"/>
      <w:r w:rsidRPr="00A7377E">
        <w:rPr>
          <w:rFonts w:asciiTheme="minorHAnsi" w:hAnsiTheme="minorHAnsi" w:cs="Tahoma"/>
          <w:color w:val="000000"/>
          <w:szCs w:val="24"/>
        </w:rPr>
        <w:t>)</w:t>
      </w:r>
      <w:r w:rsidRPr="00A7377E">
        <w:rPr>
          <w:rFonts w:asciiTheme="minorHAnsi" w:hAnsiTheme="minorHAnsi" w:cs="Tahoma"/>
          <w:color w:val="000000"/>
          <w:szCs w:val="24"/>
        </w:rPr>
        <w:br/>
        <w:t xml:space="preserve">7/8(30) IPTS-16441.1 "Spin wave excitations of the long periodic modulation in CaBaCo2Fe2O7 using polarization analysis", </w:t>
      </w:r>
      <w:proofErr w:type="spellStart"/>
      <w:r w:rsidRPr="00A7377E">
        <w:rPr>
          <w:rFonts w:asciiTheme="minorHAnsi" w:hAnsiTheme="minorHAnsi" w:cs="Tahoma"/>
          <w:color w:val="000000"/>
          <w:szCs w:val="24"/>
        </w:rPr>
        <w:t>Reim</w:t>
      </w:r>
      <w:proofErr w:type="spellEnd"/>
      <w:r w:rsidRPr="00A7377E">
        <w:rPr>
          <w:rFonts w:asciiTheme="minorHAnsi" w:hAnsiTheme="minorHAnsi" w:cs="Tahoma"/>
          <w:color w:val="000000"/>
          <w:szCs w:val="24"/>
        </w:rPr>
        <w:t xml:space="preserve"> (Sato)</w:t>
      </w:r>
      <w:r w:rsidRPr="00A7377E">
        <w:rPr>
          <w:rFonts w:asciiTheme="minorHAnsi" w:hAnsiTheme="minorHAnsi" w:cs="Tahoma"/>
          <w:color w:val="000000"/>
          <w:szCs w:val="24"/>
        </w:rPr>
        <w:br/>
        <w:t>7/8(30) IPTS-17002.1 “Search for Magnetic Scattering in the new Fe-based layered superconductor beta-</w:t>
      </w:r>
      <w:proofErr w:type="spellStart"/>
      <w:r w:rsidRPr="00A7377E">
        <w:rPr>
          <w:rFonts w:asciiTheme="minorHAnsi" w:hAnsiTheme="minorHAnsi" w:cs="Tahoma"/>
          <w:color w:val="000000"/>
          <w:szCs w:val="24"/>
        </w:rPr>
        <w:t>FeS</w:t>
      </w:r>
      <w:proofErr w:type="spellEnd"/>
      <w:r w:rsidRPr="00A7377E">
        <w:rPr>
          <w:rFonts w:asciiTheme="minorHAnsi" w:hAnsiTheme="minorHAnsi" w:cs="Tahoma"/>
          <w:color w:val="000000"/>
          <w:szCs w:val="24"/>
        </w:rPr>
        <w:t xml:space="preserve">”, </w:t>
      </w:r>
      <w:proofErr w:type="spellStart"/>
      <w:r w:rsidRPr="00A7377E">
        <w:rPr>
          <w:rFonts w:asciiTheme="minorHAnsi" w:hAnsiTheme="minorHAnsi" w:cs="Tahoma"/>
          <w:color w:val="000000"/>
          <w:szCs w:val="24"/>
        </w:rPr>
        <w:t>Zaliznyak</w:t>
      </w:r>
      <w:proofErr w:type="spellEnd"/>
      <w:r w:rsidRPr="00A7377E">
        <w:rPr>
          <w:rFonts w:asciiTheme="minorHAnsi" w:hAnsiTheme="minorHAnsi" w:cs="Tahoma"/>
          <w:color w:val="000000"/>
          <w:szCs w:val="24"/>
        </w:rPr>
        <w:t xml:space="preserve"> (</w:t>
      </w:r>
      <w:proofErr w:type="spellStart"/>
      <w:r w:rsidRPr="00A7377E">
        <w:rPr>
          <w:rFonts w:asciiTheme="minorHAnsi" w:hAnsiTheme="minorHAnsi" w:cs="Tahoma"/>
          <w:color w:val="000000"/>
          <w:szCs w:val="24"/>
        </w:rPr>
        <w:t>Zaliznyak</w:t>
      </w:r>
      <w:proofErr w:type="spellEnd"/>
      <w:r w:rsidRPr="00A7377E">
        <w:rPr>
          <w:rFonts w:asciiTheme="minorHAnsi" w:hAnsiTheme="minorHAnsi" w:cs="Tahoma"/>
          <w:color w:val="000000"/>
          <w:szCs w:val="24"/>
        </w:rPr>
        <w:t>)</w:t>
      </w:r>
      <w:r w:rsidRPr="00A7377E">
        <w:rPr>
          <w:rFonts w:asciiTheme="minorHAnsi" w:hAnsiTheme="minorHAnsi" w:cs="Tahoma"/>
          <w:color w:val="000000"/>
          <w:szCs w:val="24"/>
        </w:rPr>
        <w:br/>
        <w:t xml:space="preserve">9(34) IPTS-16677.1 “Polarized inelastic neutron scattering from the triangular </w:t>
      </w:r>
      <w:proofErr w:type="spellStart"/>
      <w:r w:rsidRPr="00A7377E">
        <w:rPr>
          <w:rFonts w:asciiTheme="minorHAnsi" w:hAnsiTheme="minorHAnsi" w:cs="Tahoma"/>
          <w:color w:val="000000"/>
          <w:szCs w:val="24"/>
        </w:rPr>
        <w:t>antiferromagnet</w:t>
      </w:r>
      <w:proofErr w:type="spellEnd"/>
      <w:r w:rsidRPr="00A7377E">
        <w:rPr>
          <w:rFonts w:asciiTheme="minorHAnsi" w:hAnsiTheme="minorHAnsi" w:cs="Tahoma"/>
          <w:color w:val="000000"/>
          <w:szCs w:val="24"/>
        </w:rPr>
        <w:t xml:space="preserve"> NiGa2S4”, </w:t>
      </w:r>
      <w:proofErr w:type="spellStart"/>
      <w:r w:rsidRPr="00A7377E">
        <w:rPr>
          <w:rFonts w:asciiTheme="minorHAnsi" w:hAnsiTheme="minorHAnsi" w:cs="Tahoma"/>
          <w:color w:val="000000"/>
          <w:szCs w:val="24"/>
        </w:rPr>
        <w:t>Nambu</w:t>
      </w:r>
      <w:proofErr w:type="spellEnd"/>
      <w:r w:rsidRPr="00A7377E">
        <w:rPr>
          <w:rFonts w:asciiTheme="minorHAnsi" w:hAnsiTheme="minorHAnsi" w:cs="Tahoma"/>
          <w:color w:val="000000"/>
          <w:szCs w:val="24"/>
        </w:rPr>
        <w:t xml:space="preserve"> (</w:t>
      </w:r>
      <w:proofErr w:type="spellStart"/>
      <w:r w:rsidRPr="00A7377E">
        <w:rPr>
          <w:rFonts w:asciiTheme="minorHAnsi" w:hAnsiTheme="minorHAnsi" w:cs="Tahoma"/>
          <w:color w:val="000000"/>
          <w:szCs w:val="24"/>
        </w:rPr>
        <w:t>Zaliznyak</w:t>
      </w:r>
      <w:proofErr w:type="spellEnd"/>
      <w:r w:rsidRPr="00A7377E">
        <w:rPr>
          <w:rFonts w:asciiTheme="minorHAnsi" w:hAnsiTheme="minorHAnsi" w:cs="Tahoma"/>
          <w:color w:val="000000"/>
          <w:szCs w:val="24"/>
        </w:rPr>
        <w:t>)</w:t>
      </w:r>
      <w:r w:rsidRPr="00A7377E">
        <w:rPr>
          <w:rFonts w:asciiTheme="minorHAnsi" w:hAnsiTheme="minorHAnsi"/>
          <w:color w:val="000000"/>
          <w:szCs w:val="24"/>
        </w:rPr>
        <w:t xml:space="preserve"> </w:t>
      </w:r>
      <w:r w:rsidR="00835465" w:rsidRPr="00A7377E">
        <w:rPr>
          <w:rFonts w:asciiTheme="minorHAnsi" w:hAnsiTheme="minorHAnsi"/>
          <w:color w:val="000000"/>
          <w:szCs w:val="24"/>
        </w:rPr>
        <w:t>===========================================================================</w:t>
      </w:r>
    </w:p>
    <w:p w:rsidR="00835465" w:rsidRPr="00A7377E" w:rsidRDefault="00835465" w:rsidP="00835465">
      <w:pPr>
        <w:rPr>
          <w:rFonts w:asciiTheme="minorHAnsi" w:hAnsiTheme="minorHAnsi"/>
          <w:color w:val="000000"/>
          <w:szCs w:val="24"/>
        </w:rPr>
      </w:pPr>
    </w:p>
    <w:p w:rsidR="00835465" w:rsidRPr="00A7377E" w:rsidRDefault="00835465" w:rsidP="00835465">
      <w:pPr>
        <w:pStyle w:val="ListParagraph"/>
        <w:numPr>
          <w:ilvl w:val="1"/>
          <w:numId w:val="22"/>
        </w:numPr>
        <w:spacing w:before="100" w:beforeAutospacing="1" w:after="100" w:afterAutospacing="1"/>
        <w:rPr>
          <w:rFonts w:asciiTheme="minorHAnsi" w:hAnsiTheme="minorHAnsi" w:cstheme="minorHAnsi"/>
          <w:b/>
          <w:sz w:val="24"/>
          <w:szCs w:val="24"/>
        </w:rPr>
      </w:pPr>
      <w:r w:rsidRPr="00A7377E">
        <w:rPr>
          <w:rFonts w:asciiTheme="minorHAnsi" w:hAnsiTheme="minorHAnsi"/>
          <w:color w:val="000000"/>
          <w:sz w:val="24"/>
          <w:szCs w:val="24"/>
        </w:rPr>
        <w:t> </w:t>
      </w:r>
      <w:r w:rsidRPr="00A7377E">
        <w:rPr>
          <w:rFonts w:asciiTheme="minorHAnsi" w:hAnsiTheme="minorHAnsi" w:cstheme="minorHAnsi"/>
          <w:b/>
          <w:sz w:val="24"/>
          <w:szCs w:val="24"/>
        </w:rPr>
        <w:t>Proposal call 201</w:t>
      </w:r>
      <w:r w:rsidR="001F24FB" w:rsidRPr="00A7377E">
        <w:rPr>
          <w:rFonts w:asciiTheme="minorHAnsi" w:hAnsiTheme="minorHAnsi" w:cstheme="minorHAnsi"/>
          <w:b/>
          <w:sz w:val="24"/>
          <w:szCs w:val="24"/>
        </w:rPr>
        <w:t>6</w:t>
      </w:r>
      <w:r w:rsidRPr="00A7377E">
        <w:rPr>
          <w:rFonts w:asciiTheme="minorHAnsi" w:hAnsiTheme="minorHAnsi" w:cstheme="minorHAnsi"/>
          <w:b/>
          <w:sz w:val="24"/>
          <w:szCs w:val="24"/>
        </w:rPr>
        <w:t>A</w:t>
      </w:r>
    </w:p>
    <w:p w:rsidR="00E261AB" w:rsidRPr="00A7377E" w:rsidRDefault="00835465" w:rsidP="00E261AB">
      <w:pPr>
        <w:rPr>
          <w:rFonts w:asciiTheme="minorHAnsi" w:hAnsiTheme="minorHAnsi"/>
          <w:color w:val="000000"/>
          <w:szCs w:val="24"/>
        </w:rPr>
      </w:pPr>
      <w:r w:rsidRPr="00A7377E">
        <w:rPr>
          <w:rFonts w:asciiTheme="minorHAnsi" w:hAnsiTheme="minorHAnsi" w:cstheme="minorHAnsi"/>
          <w:szCs w:val="24"/>
        </w:rPr>
        <w:t>In proposal call 201</w:t>
      </w:r>
      <w:r w:rsidR="001F24FB" w:rsidRPr="00A7377E">
        <w:rPr>
          <w:rFonts w:asciiTheme="minorHAnsi" w:hAnsiTheme="minorHAnsi" w:cstheme="minorHAnsi"/>
          <w:szCs w:val="24"/>
        </w:rPr>
        <w:t>6</w:t>
      </w:r>
      <w:r w:rsidR="00E261AB" w:rsidRPr="00A7377E">
        <w:rPr>
          <w:rFonts w:asciiTheme="minorHAnsi" w:hAnsiTheme="minorHAnsi" w:cstheme="minorHAnsi"/>
          <w:szCs w:val="24"/>
        </w:rPr>
        <w:t>A</w:t>
      </w:r>
      <w:r w:rsidRPr="00A7377E">
        <w:rPr>
          <w:rFonts w:asciiTheme="minorHAnsi" w:hAnsiTheme="minorHAnsi" w:cstheme="minorHAnsi"/>
          <w:szCs w:val="24"/>
        </w:rPr>
        <w:t xml:space="preserve"> </w:t>
      </w:r>
      <w:r w:rsidR="00E261AB" w:rsidRPr="00A7377E">
        <w:rPr>
          <w:rFonts w:asciiTheme="minorHAnsi" w:hAnsiTheme="minorHAnsi"/>
          <w:color w:val="000000"/>
          <w:szCs w:val="24"/>
        </w:rPr>
        <w:t xml:space="preserve">HYSPEC IDT has received </w:t>
      </w:r>
      <w:r w:rsidR="001F24FB" w:rsidRPr="00A7377E">
        <w:rPr>
          <w:rFonts w:asciiTheme="minorHAnsi" w:hAnsiTheme="minorHAnsi"/>
          <w:color w:val="000000"/>
          <w:szCs w:val="24"/>
        </w:rPr>
        <w:t>10</w:t>
      </w:r>
      <w:r w:rsidR="00E261AB" w:rsidRPr="00A7377E">
        <w:rPr>
          <w:rFonts w:asciiTheme="minorHAnsi" w:hAnsiTheme="minorHAnsi"/>
          <w:color w:val="000000"/>
          <w:szCs w:val="24"/>
        </w:rPr>
        <w:t xml:space="preserve"> IDT proposals, which have been reviewed and ranked by the IDT Executive Committee. The resulting ranking of the corresponding IPTS’s are shown in the Table below. Priority ranking is from 1 (highest) to </w:t>
      </w:r>
      <w:r w:rsidR="001F24FB" w:rsidRPr="00A7377E">
        <w:rPr>
          <w:rFonts w:asciiTheme="minorHAnsi" w:hAnsiTheme="minorHAnsi"/>
          <w:color w:val="000000"/>
          <w:szCs w:val="24"/>
        </w:rPr>
        <w:t>10</w:t>
      </w:r>
      <w:r w:rsidR="00E261AB" w:rsidRPr="00A7377E">
        <w:rPr>
          <w:rFonts w:asciiTheme="minorHAnsi" w:hAnsiTheme="minorHAnsi"/>
          <w:color w:val="000000"/>
          <w:szCs w:val="24"/>
        </w:rPr>
        <w:t xml:space="preserve"> (lowest), and was obtained by adding the rankings provided by the EC members (shown in brackets). </w:t>
      </w:r>
      <w:r w:rsidR="00D5104E">
        <w:rPr>
          <w:rFonts w:asciiTheme="minorHAnsi" w:hAnsiTheme="minorHAnsi"/>
          <w:color w:val="000000"/>
          <w:szCs w:val="24"/>
        </w:rPr>
        <w:t xml:space="preserve">Proposals allocated the IDT beam time are shown in italic. </w:t>
      </w:r>
    </w:p>
    <w:p w:rsidR="00E261AB" w:rsidRPr="00A7377E" w:rsidRDefault="00E261AB" w:rsidP="00E261AB">
      <w:pPr>
        <w:rPr>
          <w:rFonts w:asciiTheme="minorHAnsi" w:hAnsiTheme="minorHAnsi"/>
          <w:color w:val="000000"/>
          <w:szCs w:val="24"/>
        </w:rPr>
      </w:pPr>
      <w:r w:rsidRPr="00A7377E">
        <w:rPr>
          <w:rFonts w:asciiTheme="minorHAnsi" w:hAnsiTheme="minorHAnsi"/>
          <w:color w:val="000000"/>
          <w:szCs w:val="24"/>
        </w:rPr>
        <w:t>===========================================================================</w:t>
      </w:r>
    </w:p>
    <w:p w:rsidR="00E261AB" w:rsidRPr="00A7377E" w:rsidRDefault="00E261AB" w:rsidP="00E261AB">
      <w:pPr>
        <w:rPr>
          <w:rFonts w:asciiTheme="minorHAnsi" w:hAnsiTheme="minorHAnsi"/>
          <w:color w:val="000000"/>
          <w:szCs w:val="24"/>
        </w:rPr>
      </w:pPr>
      <w:r w:rsidRPr="00A7377E">
        <w:rPr>
          <w:rFonts w:asciiTheme="minorHAnsi" w:hAnsiTheme="minorHAnsi"/>
          <w:color w:val="000000"/>
          <w:szCs w:val="24"/>
        </w:rPr>
        <w:t>Priority placement (Cumulative Rank)    IPTS #    Title    Author (IDT collaborator)</w:t>
      </w:r>
    </w:p>
    <w:p w:rsidR="001F24FB" w:rsidRPr="00D5104E" w:rsidRDefault="00E261AB" w:rsidP="001F24FB">
      <w:pPr>
        <w:rPr>
          <w:rFonts w:asciiTheme="minorHAnsi" w:hAnsiTheme="minorHAnsi"/>
          <w:i/>
          <w:color w:val="000000"/>
          <w:szCs w:val="24"/>
        </w:rPr>
      </w:pPr>
      <w:r w:rsidRPr="00A7377E">
        <w:rPr>
          <w:rFonts w:asciiTheme="minorHAnsi" w:hAnsiTheme="minorHAnsi"/>
          <w:color w:val="000000"/>
          <w:szCs w:val="24"/>
        </w:rPr>
        <w:t>===========================================================================</w:t>
      </w:r>
      <w:r w:rsidR="001F24FB" w:rsidRPr="00A7377E">
        <w:rPr>
          <w:rFonts w:asciiTheme="minorHAnsi" w:hAnsiTheme="minorHAnsi"/>
          <w:szCs w:val="24"/>
        </w:rPr>
        <w:t xml:space="preserve"> </w:t>
      </w:r>
      <w:r w:rsidR="001F24FB" w:rsidRPr="00D5104E">
        <w:rPr>
          <w:rFonts w:asciiTheme="minorHAnsi" w:hAnsiTheme="minorHAnsi"/>
          <w:i/>
          <w:color w:val="000000"/>
          <w:szCs w:val="24"/>
        </w:rPr>
        <w:t xml:space="preserve">1(14) IPTS-15390.1 "Polarized-Neutron Study of Temperature-Induced Magnetic Scattering and of Low-Q mode in Fe1+yTe", </w:t>
      </w:r>
      <w:proofErr w:type="spellStart"/>
      <w:r w:rsidR="001F24FB" w:rsidRPr="00D5104E">
        <w:rPr>
          <w:rFonts w:asciiTheme="minorHAnsi" w:hAnsiTheme="minorHAnsi"/>
          <w:i/>
          <w:color w:val="000000"/>
          <w:szCs w:val="24"/>
        </w:rPr>
        <w:t>Zaliznyak</w:t>
      </w:r>
      <w:proofErr w:type="spellEnd"/>
      <w:r w:rsidR="001F24FB" w:rsidRPr="00D5104E">
        <w:rPr>
          <w:rFonts w:asciiTheme="minorHAnsi" w:hAnsiTheme="minorHAnsi"/>
          <w:i/>
          <w:color w:val="000000"/>
          <w:szCs w:val="24"/>
        </w:rPr>
        <w:t xml:space="preserve"> (</w:t>
      </w:r>
      <w:proofErr w:type="spellStart"/>
      <w:r w:rsidR="001F24FB" w:rsidRPr="00D5104E">
        <w:rPr>
          <w:rFonts w:asciiTheme="minorHAnsi" w:hAnsiTheme="minorHAnsi"/>
          <w:i/>
          <w:color w:val="000000"/>
          <w:szCs w:val="24"/>
        </w:rPr>
        <w:t>Zaliznyak</w:t>
      </w:r>
      <w:proofErr w:type="spellEnd"/>
      <w:r w:rsidR="001F24FB" w:rsidRPr="00D5104E">
        <w:rPr>
          <w:rFonts w:asciiTheme="minorHAnsi" w:hAnsiTheme="minorHAnsi"/>
          <w:i/>
          <w:color w:val="000000"/>
          <w:szCs w:val="24"/>
        </w:rPr>
        <w:t xml:space="preserve">, </w:t>
      </w:r>
      <w:proofErr w:type="spellStart"/>
      <w:r w:rsidR="001F24FB" w:rsidRPr="00D5104E">
        <w:rPr>
          <w:rFonts w:asciiTheme="minorHAnsi" w:hAnsiTheme="minorHAnsi"/>
          <w:i/>
          <w:color w:val="000000"/>
          <w:szCs w:val="24"/>
        </w:rPr>
        <w:t>Tranquada</w:t>
      </w:r>
      <w:proofErr w:type="spellEnd"/>
      <w:r w:rsidR="001F24FB" w:rsidRPr="00D5104E">
        <w:rPr>
          <w:rFonts w:asciiTheme="minorHAnsi" w:hAnsiTheme="minorHAnsi"/>
          <w:i/>
          <w:color w:val="000000"/>
          <w:szCs w:val="24"/>
        </w:rPr>
        <w:t>)</w:t>
      </w:r>
    </w:p>
    <w:p w:rsidR="001F24FB" w:rsidRPr="00D5104E" w:rsidRDefault="001F24FB" w:rsidP="001F24FB">
      <w:pPr>
        <w:rPr>
          <w:rFonts w:asciiTheme="minorHAnsi" w:hAnsiTheme="minorHAnsi"/>
          <w:i/>
          <w:color w:val="000000"/>
          <w:szCs w:val="24"/>
        </w:rPr>
      </w:pPr>
      <w:r w:rsidRPr="00D5104E">
        <w:rPr>
          <w:rFonts w:asciiTheme="minorHAnsi" w:hAnsiTheme="minorHAnsi"/>
          <w:i/>
          <w:color w:val="000000"/>
          <w:szCs w:val="24"/>
        </w:rPr>
        <w:t xml:space="preserve">2(21) IPTS-15262.1 “Observation of </w:t>
      </w:r>
      <w:proofErr w:type="spellStart"/>
      <w:r w:rsidRPr="00D5104E">
        <w:rPr>
          <w:rFonts w:asciiTheme="minorHAnsi" w:hAnsiTheme="minorHAnsi"/>
          <w:i/>
          <w:color w:val="000000"/>
          <w:szCs w:val="24"/>
        </w:rPr>
        <w:t>quadrupolar</w:t>
      </w:r>
      <w:proofErr w:type="spellEnd"/>
      <w:r w:rsidRPr="00D5104E">
        <w:rPr>
          <w:rFonts w:asciiTheme="minorHAnsi" w:hAnsiTheme="minorHAnsi"/>
          <w:i/>
          <w:color w:val="000000"/>
          <w:szCs w:val="24"/>
        </w:rPr>
        <w:t xml:space="preserve"> fluctuation in PrTi2Al20", </w:t>
      </w:r>
      <w:proofErr w:type="spellStart"/>
      <w:r w:rsidRPr="00D5104E">
        <w:rPr>
          <w:rFonts w:asciiTheme="minorHAnsi" w:hAnsiTheme="minorHAnsi"/>
          <w:i/>
          <w:color w:val="000000"/>
          <w:szCs w:val="24"/>
        </w:rPr>
        <w:t>Okuyama</w:t>
      </w:r>
      <w:proofErr w:type="spellEnd"/>
      <w:r w:rsidRPr="00D5104E">
        <w:rPr>
          <w:rFonts w:asciiTheme="minorHAnsi" w:hAnsiTheme="minorHAnsi"/>
          <w:i/>
          <w:color w:val="000000"/>
          <w:szCs w:val="24"/>
        </w:rPr>
        <w:t xml:space="preserve"> (Sato)</w:t>
      </w:r>
    </w:p>
    <w:p w:rsidR="001F24FB" w:rsidRPr="00D5104E" w:rsidRDefault="001F24FB" w:rsidP="001F24FB">
      <w:pPr>
        <w:rPr>
          <w:rFonts w:asciiTheme="minorHAnsi" w:hAnsiTheme="minorHAnsi"/>
          <w:i/>
          <w:color w:val="000000"/>
          <w:szCs w:val="24"/>
        </w:rPr>
      </w:pPr>
      <w:r w:rsidRPr="00D5104E">
        <w:rPr>
          <w:rFonts w:asciiTheme="minorHAnsi" w:hAnsiTheme="minorHAnsi"/>
          <w:i/>
          <w:color w:val="000000"/>
          <w:szCs w:val="24"/>
        </w:rPr>
        <w:t xml:space="preserve">3(22) IPTS-15508.1 "Polarized neutron scattering investigation of the spin wave excitations in YIG", </w:t>
      </w:r>
      <w:proofErr w:type="spellStart"/>
      <w:r w:rsidRPr="00D5104E">
        <w:rPr>
          <w:rFonts w:asciiTheme="minorHAnsi" w:hAnsiTheme="minorHAnsi"/>
          <w:i/>
          <w:color w:val="000000"/>
          <w:szCs w:val="24"/>
        </w:rPr>
        <w:t>Kakurai</w:t>
      </w:r>
      <w:proofErr w:type="spellEnd"/>
      <w:r w:rsidRPr="00D5104E">
        <w:rPr>
          <w:rFonts w:asciiTheme="minorHAnsi" w:hAnsiTheme="minorHAnsi"/>
          <w:i/>
          <w:color w:val="000000"/>
          <w:szCs w:val="24"/>
        </w:rPr>
        <w:t xml:space="preserve"> (</w:t>
      </w:r>
      <w:proofErr w:type="spellStart"/>
      <w:r w:rsidRPr="00D5104E">
        <w:rPr>
          <w:rFonts w:asciiTheme="minorHAnsi" w:hAnsiTheme="minorHAnsi"/>
          <w:i/>
          <w:color w:val="000000"/>
          <w:szCs w:val="24"/>
        </w:rPr>
        <w:t>Tranquada</w:t>
      </w:r>
      <w:proofErr w:type="spellEnd"/>
      <w:r w:rsidRPr="00D5104E">
        <w:rPr>
          <w:rFonts w:asciiTheme="minorHAnsi" w:hAnsiTheme="minorHAnsi"/>
          <w:i/>
          <w:color w:val="000000"/>
          <w:szCs w:val="24"/>
        </w:rPr>
        <w:t>)</w:t>
      </w:r>
    </w:p>
    <w:p w:rsidR="001F24FB" w:rsidRPr="00A7377E" w:rsidRDefault="001F24FB" w:rsidP="001F24FB">
      <w:pPr>
        <w:rPr>
          <w:rFonts w:asciiTheme="minorHAnsi" w:hAnsiTheme="minorHAnsi"/>
          <w:color w:val="000000"/>
          <w:szCs w:val="24"/>
        </w:rPr>
      </w:pPr>
      <w:r w:rsidRPr="00A7377E">
        <w:rPr>
          <w:rFonts w:asciiTheme="minorHAnsi" w:hAnsiTheme="minorHAnsi"/>
          <w:color w:val="000000"/>
          <w:szCs w:val="24"/>
        </w:rPr>
        <w:t xml:space="preserve">4/5(23) IPTS-15534.1 “Polarized neutron study of quantum spin liquid candidate </w:t>
      </w:r>
      <w:proofErr w:type="gramStart"/>
      <w:r w:rsidRPr="00A7377E">
        <w:rPr>
          <w:rFonts w:asciiTheme="minorHAnsi" w:hAnsiTheme="minorHAnsi"/>
          <w:color w:val="000000"/>
          <w:szCs w:val="24"/>
        </w:rPr>
        <w:t>ZnCu3(</w:t>
      </w:r>
      <w:proofErr w:type="gramEnd"/>
      <w:r w:rsidRPr="00A7377E">
        <w:rPr>
          <w:rFonts w:asciiTheme="minorHAnsi" w:hAnsiTheme="minorHAnsi"/>
          <w:color w:val="000000"/>
          <w:szCs w:val="24"/>
        </w:rPr>
        <w:t xml:space="preserve">OH)6Cl2” </w:t>
      </w:r>
      <w:proofErr w:type="spellStart"/>
      <w:r w:rsidRPr="00A7377E">
        <w:rPr>
          <w:rFonts w:asciiTheme="minorHAnsi" w:hAnsiTheme="minorHAnsi"/>
          <w:color w:val="000000"/>
          <w:szCs w:val="24"/>
        </w:rPr>
        <w:t>Wen</w:t>
      </w:r>
      <w:proofErr w:type="spellEnd"/>
      <w:r w:rsidRPr="00A7377E">
        <w:rPr>
          <w:rFonts w:asciiTheme="minorHAnsi" w:hAnsiTheme="minorHAnsi"/>
          <w:color w:val="000000"/>
          <w:szCs w:val="24"/>
        </w:rPr>
        <w:t xml:space="preserve"> (Lee)</w:t>
      </w:r>
    </w:p>
    <w:p w:rsidR="001F24FB" w:rsidRPr="00A7377E" w:rsidRDefault="001F24FB" w:rsidP="001F24FB">
      <w:pPr>
        <w:rPr>
          <w:rFonts w:asciiTheme="minorHAnsi" w:hAnsiTheme="minorHAnsi"/>
          <w:color w:val="000000"/>
          <w:szCs w:val="24"/>
        </w:rPr>
      </w:pPr>
      <w:r w:rsidRPr="00A7377E">
        <w:rPr>
          <w:rFonts w:asciiTheme="minorHAnsi" w:hAnsiTheme="minorHAnsi"/>
          <w:color w:val="000000"/>
          <w:szCs w:val="24"/>
        </w:rPr>
        <w:lastRenderedPageBreak/>
        <w:t xml:space="preserve">4/5(23) IPTS-15605.1 “Strongly coupled spin-phonon modes in </w:t>
      </w:r>
      <w:proofErr w:type="spellStart"/>
      <w:r w:rsidRPr="00A7377E">
        <w:rPr>
          <w:rFonts w:asciiTheme="minorHAnsi" w:hAnsiTheme="minorHAnsi"/>
          <w:color w:val="000000"/>
          <w:szCs w:val="24"/>
        </w:rPr>
        <w:t>multiferroic</w:t>
      </w:r>
      <w:proofErr w:type="spellEnd"/>
      <w:r w:rsidRPr="00A7377E">
        <w:rPr>
          <w:rFonts w:asciiTheme="minorHAnsi" w:hAnsiTheme="minorHAnsi"/>
          <w:color w:val="000000"/>
          <w:szCs w:val="24"/>
        </w:rPr>
        <w:t xml:space="preserve"> YMnO3”, </w:t>
      </w:r>
      <w:proofErr w:type="spellStart"/>
      <w:r w:rsidRPr="00A7377E">
        <w:rPr>
          <w:rFonts w:asciiTheme="minorHAnsi" w:hAnsiTheme="minorHAnsi"/>
          <w:color w:val="000000"/>
          <w:szCs w:val="24"/>
        </w:rPr>
        <w:t>Delaire</w:t>
      </w:r>
      <w:proofErr w:type="spellEnd"/>
      <w:r w:rsidRPr="00A7377E">
        <w:rPr>
          <w:rFonts w:asciiTheme="minorHAnsi" w:hAnsiTheme="minorHAnsi"/>
          <w:color w:val="000000"/>
          <w:szCs w:val="24"/>
        </w:rPr>
        <w:t xml:space="preserve"> (</w:t>
      </w:r>
      <w:proofErr w:type="spellStart"/>
      <w:r w:rsidRPr="00A7377E">
        <w:rPr>
          <w:rFonts w:asciiTheme="minorHAnsi" w:hAnsiTheme="minorHAnsi"/>
          <w:color w:val="000000"/>
          <w:szCs w:val="24"/>
        </w:rPr>
        <w:t>Savici</w:t>
      </w:r>
      <w:proofErr w:type="spellEnd"/>
      <w:r w:rsidRPr="00A7377E">
        <w:rPr>
          <w:rFonts w:asciiTheme="minorHAnsi" w:hAnsiTheme="minorHAnsi"/>
          <w:color w:val="000000"/>
          <w:szCs w:val="24"/>
        </w:rPr>
        <w:t>, Winn)</w:t>
      </w:r>
    </w:p>
    <w:p w:rsidR="001F24FB" w:rsidRPr="00A7377E" w:rsidRDefault="001F24FB" w:rsidP="001F24FB">
      <w:pPr>
        <w:rPr>
          <w:rFonts w:asciiTheme="minorHAnsi" w:hAnsiTheme="minorHAnsi"/>
          <w:color w:val="000000"/>
          <w:szCs w:val="24"/>
        </w:rPr>
      </w:pPr>
      <w:r w:rsidRPr="00A7377E">
        <w:rPr>
          <w:rFonts w:asciiTheme="minorHAnsi" w:hAnsiTheme="minorHAnsi"/>
          <w:color w:val="000000"/>
          <w:szCs w:val="24"/>
        </w:rPr>
        <w:t xml:space="preserve">6(29) IPTS-15533.1 “Low energy magnetic excitations in Te </w:t>
      </w:r>
      <w:proofErr w:type="spellStart"/>
      <w:r w:rsidRPr="00A7377E">
        <w:rPr>
          <w:rFonts w:asciiTheme="minorHAnsi" w:hAnsiTheme="minorHAnsi"/>
          <w:color w:val="000000"/>
          <w:szCs w:val="24"/>
        </w:rPr>
        <w:t>vapour</w:t>
      </w:r>
      <w:proofErr w:type="spellEnd"/>
      <w:r w:rsidRPr="00A7377E">
        <w:rPr>
          <w:rFonts w:asciiTheme="minorHAnsi" w:hAnsiTheme="minorHAnsi"/>
          <w:color w:val="000000"/>
          <w:szCs w:val="24"/>
        </w:rPr>
        <w:t xml:space="preserve"> annealed superconducting FeTe1-xSex”, </w:t>
      </w:r>
      <w:proofErr w:type="spellStart"/>
      <w:r w:rsidRPr="00A7377E">
        <w:rPr>
          <w:rFonts w:asciiTheme="minorHAnsi" w:hAnsiTheme="minorHAnsi"/>
          <w:color w:val="000000"/>
          <w:szCs w:val="24"/>
        </w:rPr>
        <w:t>Xu</w:t>
      </w:r>
      <w:proofErr w:type="spellEnd"/>
      <w:r w:rsidRPr="00A7377E">
        <w:rPr>
          <w:rFonts w:asciiTheme="minorHAnsi" w:hAnsiTheme="minorHAnsi"/>
          <w:color w:val="000000"/>
          <w:szCs w:val="24"/>
        </w:rPr>
        <w:t xml:space="preserve"> (</w:t>
      </w:r>
      <w:proofErr w:type="spellStart"/>
      <w:r w:rsidRPr="00A7377E">
        <w:rPr>
          <w:rFonts w:asciiTheme="minorHAnsi" w:hAnsiTheme="minorHAnsi"/>
          <w:color w:val="000000"/>
          <w:szCs w:val="24"/>
        </w:rPr>
        <w:t>Xu</w:t>
      </w:r>
      <w:proofErr w:type="gramStart"/>
      <w:r w:rsidRPr="00A7377E">
        <w:rPr>
          <w:rFonts w:asciiTheme="minorHAnsi" w:hAnsiTheme="minorHAnsi"/>
          <w:color w:val="000000"/>
          <w:szCs w:val="24"/>
        </w:rPr>
        <w:t>,Tranquada</w:t>
      </w:r>
      <w:proofErr w:type="spellEnd"/>
      <w:proofErr w:type="gramEnd"/>
      <w:r w:rsidRPr="00A7377E">
        <w:rPr>
          <w:rFonts w:asciiTheme="minorHAnsi" w:hAnsiTheme="minorHAnsi"/>
          <w:color w:val="000000"/>
          <w:szCs w:val="24"/>
        </w:rPr>
        <w:t>)</w:t>
      </w:r>
    </w:p>
    <w:p w:rsidR="001F24FB" w:rsidRPr="00A7377E" w:rsidRDefault="001F24FB" w:rsidP="001F24FB">
      <w:pPr>
        <w:rPr>
          <w:rFonts w:asciiTheme="minorHAnsi" w:hAnsiTheme="minorHAnsi"/>
          <w:color w:val="000000"/>
          <w:szCs w:val="24"/>
        </w:rPr>
      </w:pPr>
      <w:r w:rsidRPr="00A7377E">
        <w:rPr>
          <w:rFonts w:asciiTheme="minorHAnsi" w:hAnsiTheme="minorHAnsi"/>
          <w:color w:val="000000"/>
          <w:szCs w:val="24"/>
        </w:rPr>
        <w:t xml:space="preserve">7(31) IPTS-15582.1 “Dynamics of oxygen molecules adsorbed in </w:t>
      </w:r>
      <w:proofErr w:type="spellStart"/>
      <w:r w:rsidRPr="00A7377E">
        <w:rPr>
          <w:rFonts w:asciiTheme="minorHAnsi" w:hAnsiTheme="minorHAnsi"/>
          <w:color w:val="000000"/>
          <w:szCs w:val="24"/>
        </w:rPr>
        <w:t>deuterated</w:t>
      </w:r>
      <w:proofErr w:type="spellEnd"/>
      <w:r w:rsidRPr="00A7377E">
        <w:rPr>
          <w:rFonts w:asciiTheme="minorHAnsi" w:hAnsiTheme="minorHAnsi"/>
          <w:color w:val="000000"/>
          <w:szCs w:val="24"/>
        </w:rPr>
        <w:t xml:space="preserve"> </w:t>
      </w:r>
      <w:proofErr w:type="spellStart"/>
      <w:r w:rsidRPr="00A7377E">
        <w:rPr>
          <w:rFonts w:asciiTheme="minorHAnsi" w:hAnsiTheme="minorHAnsi"/>
          <w:color w:val="000000"/>
          <w:szCs w:val="24"/>
        </w:rPr>
        <w:t>nanoporous</w:t>
      </w:r>
      <w:proofErr w:type="spellEnd"/>
      <w:r w:rsidRPr="00A7377E">
        <w:rPr>
          <w:rFonts w:asciiTheme="minorHAnsi" w:hAnsiTheme="minorHAnsi"/>
          <w:color w:val="000000"/>
          <w:szCs w:val="24"/>
        </w:rPr>
        <w:t xml:space="preserve"> metal complex CPL-1”, Masuda (</w:t>
      </w:r>
      <w:proofErr w:type="spellStart"/>
      <w:r w:rsidRPr="00A7377E">
        <w:rPr>
          <w:rFonts w:asciiTheme="minorHAnsi" w:hAnsiTheme="minorHAnsi"/>
          <w:color w:val="000000"/>
          <w:szCs w:val="24"/>
        </w:rPr>
        <w:t>Zaliznyak</w:t>
      </w:r>
      <w:proofErr w:type="spellEnd"/>
      <w:r w:rsidRPr="00A7377E">
        <w:rPr>
          <w:rFonts w:asciiTheme="minorHAnsi" w:hAnsiTheme="minorHAnsi"/>
          <w:color w:val="000000"/>
          <w:szCs w:val="24"/>
        </w:rPr>
        <w:t>)</w:t>
      </w:r>
    </w:p>
    <w:p w:rsidR="001F24FB" w:rsidRPr="00A7377E" w:rsidRDefault="001F24FB" w:rsidP="001F24FB">
      <w:pPr>
        <w:rPr>
          <w:rFonts w:asciiTheme="minorHAnsi" w:hAnsiTheme="minorHAnsi"/>
          <w:color w:val="000000"/>
          <w:szCs w:val="24"/>
        </w:rPr>
      </w:pPr>
      <w:r w:rsidRPr="00A7377E">
        <w:rPr>
          <w:rFonts w:asciiTheme="minorHAnsi" w:hAnsiTheme="minorHAnsi"/>
          <w:color w:val="000000"/>
          <w:szCs w:val="24"/>
        </w:rPr>
        <w:t xml:space="preserve">8/9(33) IPTS-15238.1 “High-temperature inelastic neutron scattering from the iron-based ladder compound BaFe2Se3”, </w:t>
      </w:r>
      <w:proofErr w:type="spellStart"/>
      <w:r w:rsidRPr="00A7377E">
        <w:rPr>
          <w:rFonts w:asciiTheme="minorHAnsi" w:hAnsiTheme="minorHAnsi"/>
          <w:color w:val="000000"/>
          <w:szCs w:val="24"/>
        </w:rPr>
        <w:t>Nambu</w:t>
      </w:r>
      <w:proofErr w:type="spellEnd"/>
      <w:r w:rsidRPr="00A7377E">
        <w:rPr>
          <w:rFonts w:asciiTheme="minorHAnsi" w:hAnsiTheme="minorHAnsi"/>
          <w:color w:val="000000"/>
          <w:szCs w:val="24"/>
        </w:rPr>
        <w:t xml:space="preserve"> (</w:t>
      </w:r>
      <w:proofErr w:type="spellStart"/>
      <w:r w:rsidRPr="00A7377E">
        <w:rPr>
          <w:rFonts w:asciiTheme="minorHAnsi" w:hAnsiTheme="minorHAnsi"/>
          <w:color w:val="000000"/>
          <w:szCs w:val="24"/>
        </w:rPr>
        <w:t>Zaliznyak</w:t>
      </w:r>
      <w:proofErr w:type="spellEnd"/>
      <w:r w:rsidRPr="00A7377E">
        <w:rPr>
          <w:rFonts w:asciiTheme="minorHAnsi" w:hAnsiTheme="minorHAnsi"/>
          <w:color w:val="000000"/>
          <w:szCs w:val="24"/>
        </w:rPr>
        <w:t>)</w:t>
      </w:r>
    </w:p>
    <w:p w:rsidR="001F24FB" w:rsidRPr="00A7377E" w:rsidRDefault="001F24FB" w:rsidP="001F24FB">
      <w:pPr>
        <w:rPr>
          <w:rFonts w:asciiTheme="minorHAnsi" w:hAnsiTheme="minorHAnsi"/>
          <w:color w:val="000000"/>
          <w:szCs w:val="24"/>
        </w:rPr>
      </w:pPr>
      <w:r w:rsidRPr="00A7377E">
        <w:rPr>
          <w:rFonts w:asciiTheme="minorHAnsi" w:hAnsiTheme="minorHAnsi"/>
          <w:color w:val="000000"/>
          <w:szCs w:val="24"/>
        </w:rPr>
        <w:t>8/9(33) IPTS-15430.1 “Investigating ferromagnetic fluctuations in SrCo2As2”, Goldman (Goldman)</w:t>
      </w:r>
    </w:p>
    <w:p w:rsidR="00835465" w:rsidRPr="00A7377E" w:rsidRDefault="001F24FB" w:rsidP="00942BF8">
      <w:pPr>
        <w:rPr>
          <w:rFonts w:asciiTheme="minorHAnsi" w:hAnsiTheme="minorHAnsi"/>
          <w:color w:val="000000"/>
          <w:szCs w:val="24"/>
        </w:rPr>
      </w:pPr>
      <w:r w:rsidRPr="00A7377E">
        <w:rPr>
          <w:rFonts w:asciiTheme="minorHAnsi" w:hAnsiTheme="minorHAnsi"/>
          <w:color w:val="000000"/>
          <w:szCs w:val="24"/>
        </w:rPr>
        <w:t>10(40) IPTS-15804.1 “Spin phonon coupling in PbFe1/2Nb1/2O3”, Stock (</w:t>
      </w:r>
      <w:proofErr w:type="spellStart"/>
      <w:r w:rsidRPr="00A7377E">
        <w:rPr>
          <w:rFonts w:asciiTheme="minorHAnsi" w:hAnsiTheme="minorHAnsi"/>
          <w:color w:val="000000"/>
          <w:szCs w:val="24"/>
        </w:rPr>
        <w:t>Xu</w:t>
      </w:r>
      <w:proofErr w:type="spellEnd"/>
      <w:r w:rsidRPr="00A7377E">
        <w:rPr>
          <w:rFonts w:asciiTheme="minorHAnsi" w:hAnsiTheme="minorHAnsi"/>
          <w:color w:val="000000"/>
          <w:szCs w:val="24"/>
        </w:rPr>
        <w:t xml:space="preserve">) </w:t>
      </w:r>
      <w:r w:rsidR="00E261AB" w:rsidRPr="00A7377E">
        <w:rPr>
          <w:rFonts w:asciiTheme="minorHAnsi" w:hAnsiTheme="minorHAnsi"/>
          <w:color w:val="000000"/>
          <w:szCs w:val="24"/>
        </w:rPr>
        <w:t>===========================================================================</w:t>
      </w:r>
    </w:p>
    <w:p w:rsidR="005D177A" w:rsidRPr="00A7377E" w:rsidRDefault="005D177A" w:rsidP="005D177A">
      <w:pPr>
        <w:pStyle w:val="ListParagraph"/>
        <w:numPr>
          <w:ilvl w:val="1"/>
          <w:numId w:val="22"/>
        </w:numPr>
        <w:spacing w:before="100" w:beforeAutospacing="1" w:after="100" w:afterAutospacing="1"/>
        <w:rPr>
          <w:rFonts w:asciiTheme="minorHAnsi" w:hAnsiTheme="minorHAnsi" w:cstheme="minorHAnsi"/>
          <w:b/>
          <w:sz w:val="24"/>
          <w:szCs w:val="24"/>
        </w:rPr>
      </w:pPr>
      <w:r w:rsidRPr="00A7377E">
        <w:rPr>
          <w:rFonts w:asciiTheme="minorHAnsi" w:hAnsiTheme="minorHAnsi" w:cstheme="minorHAnsi"/>
          <w:b/>
          <w:sz w:val="24"/>
          <w:szCs w:val="24"/>
        </w:rPr>
        <w:t>Publications</w:t>
      </w:r>
    </w:p>
    <w:p w:rsidR="005D177A" w:rsidRPr="00A7377E" w:rsidRDefault="005D177A" w:rsidP="005D177A">
      <w:pPr>
        <w:rPr>
          <w:rFonts w:asciiTheme="minorHAnsi" w:hAnsiTheme="minorHAnsi" w:cstheme="minorHAnsi"/>
          <w:b/>
          <w:szCs w:val="24"/>
        </w:rPr>
      </w:pPr>
      <w:r w:rsidRPr="00A7377E">
        <w:rPr>
          <w:rFonts w:asciiTheme="minorHAnsi" w:hAnsiTheme="minorHAnsi" w:cstheme="minorHAnsi"/>
          <w:b/>
          <w:szCs w:val="24"/>
        </w:rPr>
        <w:t>201</w:t>
      </w:r>
      <w:r w:rsidR="001F24FB" w:rsidRPr="00A7377E">
        <w:rPr>
          <w:rFonts w:asciiTheme="minorHAnsi" w:hAnsiTheme="minorHAnsi" w:cstheme="minorHAnsi"/>
          <w:b/>
          <w:szCs w:val="24"/>
        </w:rPr>
        <w:t>6</w:t>
      </w:r>
      <w:r w:rsidRPr="00A7377E">
        <w:rPr>
          <w:rFonts w:asciiTheme="minorHAnsi" w:hAnsiTheme="minorHAnsi" w:cstheme="minorHAnsi"/>
          <w:b/>
          <w:szCs w:val="24"/>
        </w:rPr>
        <w:t xml:space="preserve"> publications</w:t>
      </w:r>
    </w:p>
    <w:p w:rsidR="00603909" w:rsidRDefault="00603909" w:rsidP="00D720F7">
      <w:pPr>
        <w:pStyle w:val="ListParagraph"/>
        <w:numPr>
          <w:ilvl w:val="0"/>
          <w:numId w:val="27"/>
        </w:numPr>
        <w:rPr>
          <w:rFonts w:asciiTheme="minorHAnsi" w:hAnsiTheme="minorHAnsi" w:cstheme="minorHAnsi"/>
          <w:sz w:val="24"/>
          <w:szCs w:val="24"/>
        </w:rPr>
      </w:pPr>
      <w:r w:rsidRPr="00603909">
        <w:rPr>
          <w:rFonts w:asciiTheme="minorHAnsi" w:hAnsiTheme="minorHAnsi" w:cstheme="minorHAnsi"/>
          <w:sz w:val="24"/>
          <w:szCs w:val="24"/>
        </w:rPr>
        <w:t>I</w:t>
      </w:r>
      <w:r>
        <w:rPr>
          <w:rFonts w:asciiTheme="minorHAnsi" w:hAnsiTheme="minorHAnsi" w:cstheme="minorHAnsi"/>
          <w:sz w:val="24"/>
          <w:szCs w:val="24"/>
        </w:rPr>
        <w:t>.</w:t>
      </w:r>
      <w:r w:rsidRPr="00603909">
        <w:rPr>
          <w:rFonts w:asciiTheme="minorHAnsi" w:hAnsiTheme="minorHAnsi" w:cstheme="minorHAnsi"/>
          <w:sz w:val="24"/>
          <w:szCs w:val="24"/>
        </w:rPr>
        <w:t xml:space="preserve"> A</w:t>
      </w:r>
      <w:r>
        <w:rPr>
          <w:rFonts w:asciiTheme="minorHAnsi" w:hAnsiTheme="minorHAnsi" w:cstheme="minorHAnsi"/>
          <w:sz w:val="24"/>
          <w:szCs w:val="24"/>
        </w:rPr>
        <w:t>.</w:t>
      </w:r>
      <w:r w:rsidRPr="00603909">
        <w:rPr>
          <w:rFonts w:asciiTheme="minorHAnsi" w:hAnsiTheme="minorHAnsi" w:cstheme="minorHAnsi"/>
          <w:sz w:val="24"/>
          <w:szCs w:val="24"/>
        </w:rPr>
        <w:t xml:space="preserve"> </w:t>
      </w:r>
      <w:proofErr w:type="spellStart"/>
      <w:r w:rsidRPr="00603909">
        <w:rPr>
          <w:rFonts w:asciiTheme="minorHAnsi" w:hAnsiTheme="minorHAnsi" w:cstheme="minorHAnsi"/>
          <w:sz w:val="24"/>
          <w:szCs w:val="24"/>
        </w:rPr>
        <w:t>Zaliznyak</w:t>
      </w:r>
      <w:proofErr w:type="spellEnd"/>
      <w:r w:rsidRPr="00603909">
        <w:rPr>
          <w:rFonts w:asciiTheme="minorHAnsi" w:hAnsiTheme="minorHAnsi" w:cstheme="minorHAnsi"/>
          <w:sz w:val="24"/>
          <w:szCs w:val="24"/>
        </w:rPr>
        <w:t>, A</w:t>
      </w:r>
      <w:r>
        <w:rPr>
          <w:rFonts w:asciiTheme="minorHAnsi" w:hAnsiTheme="minorHAnsi" w:cstheme="minorHAnsi"/>
          <w:sz w:val="24"/>
          <w:szCs w:val="24"/>
        </w:rPr>
        <w:t>.</w:t>
      </w:r>
      <w:r w:rsidRPr="00603909">
        <w:rPr>
          <w:rFonts w:asciiTheme="minorHAnsi" w:hAnsiTheme="minorHAnsi" w:cstheme="minorHAnsi"/>
          <w:sz w:val="24"/>
          <w:szCs w:val="24"/>
        </w:rPr>
        <w:t xml:space="preserve"> T. </w:t>
      </w:r>
      <w:proofErr w:type="spellStart"/>
      <w:r w:rsidRPr="00603909">
        <w:rPr>
          <w:rFonts w:asciiTheme="minorHAnsi" w:hAnsiTheme="minorHAnsi" w:cstheme="minorHAnsi"/>
          <w:sz w:val="24"/>
          <w:szCs w:val="24"/>
        </w:rPr>
        <w:t>Savici</w:t>
      </w:r>
      <w:proofErr w:type="spellEnd"/>
      <w:r>
        <w:rPr>
          <w:rFonts w:asciiTheme="minorHAnsi" w:hAnsiTheme="minorHAnsi" w:cstheme="minorHAnsi"/>
          <w:sz w:val="24"/>
          <w:szCs w:val="24"/>
        </w:rPr>
        <w:t xml:space="preserve">, V. O. </w:t>
      </w:r>
      <w:proofErr w:type="spellStart"/>
      <w:r>
        <w:rPr>
          <w:rFonts w:asciiTheme="minorHAnsi" w:hAnsiTheme="minorHAnsi" w:cstheme="minorHAnsi"/>
          <w:sz w:val="24"/>
          <w:szCs w:val="24"/>
        </w:rPr>
        <w:t>Garlea</w:t>
      </w:r>
      <w:proofErr w:type="spellEnd"/>
      <w:r>
        <w:rPr>
          <w:rFonts w:asciiTheme="minorHAnsi" w:hAnsiTheme="minorHAnsi" w:cstheme="minorHAnsi"/>
          <w:sz w:val="24"/>
          <w:szCs w:val="24"/>
        </w:rPr>
        <w:t>, Barry Winn,</w:t>
      </w:r>
      <w:r w:rsidRPr="00603909">
        <w:rPr>
          <w:rFonts w:asciiTheme="minorHAnsi" w:hAnsiTheme="minorHAnsi" w:cstheme="minorHAnsi"/>
          <w:sz w:val="24"/>
          <w:szCs w:val="24"/>
        </w:rPr>
        <w:t xml:space="preserve"> U</w:t>
      </w:r>
      <w:r>
        <w:rPr>
          <w:rFonts w:asciiTheme="minorHAnsi" w:hAnsiTheme="minorHAnsi" w:cstheme="minorHAnsi"/>
          <w:sz w:val="24"/>
          <w:szCs w:val="24"/>
        </w:rPr>
        <w:t>.</w:t>
      </w:r>
      <w:r w:rsidRPr="00603909">
        <w:rPr>
          <w:rFonts w:asciiTheme="minorHAnsi" w:hAnsiTheme="minorHAnsi" w:cstheme="minorHAnsi"/>
          <w:sz w:val="24"/>
          <w:szCs w:val="24"/>
        </w:rPr>
        <w:t xml:space="preserve"> </w:t>
      </w:r>
      <w:proofErr w:type="spellStart"/>
      <w:r w:rsidRPr="00603909">
        <w:rPr>
          <w:rFonts w:asciiTheme="minorHAnsi" w:hAnsiTheme="minorHAnsi" w:cstheme="minorHAnsi"/>
          <w:sz w:val="24"/>
          <w:szCs w:val="24"/>
        </w:rPr>
        <w:t>Filges</w:t>
      </w:r>
      <w:proofErr w:type="spellEnd"/>
      <w:r w:rsidRPr="00603909">
        <w:rPr>
          <w:rFonts w:asciiTheme="minorHAnsi" w:hAnsiTheme="minorHAnsi" w:cstheme="minorHAnsi"/>
          <w:sz w:val="24"/>
          <w:szCs w:val="24"/>
        </w:rPr>
        <w:t>, J</w:t>
      </w:r>
      <w:r>
        <w:rPr>
          <w:rFonts w:asciiTheme="minorHAnsi" w:hAnsiTheme="minorHAnsi" w:cstheme="minorHAnsi"/>
          <w:sz w:val="24"/>
          <w:szCs w:val="24"/>
        </w:rPr>
        <w:t>.</w:t>
      </w:r>
      <w:r w:rsidRPr="00603909">
        <w:rPr>
          <w:rFonts w:asciiTheme="minorHAnsi" w:hAnsiTheme="minorHAnsi" w:cstheme="minorHAnsi"/>
          <w:sz w:val="24"/>
          <w:szCs w:val="24"/>
        </w:rPr>
        <w:t xml:space="preserve"> </w:t>
      </w:r>
      <w:proofErr w:type="spellStart"/>
      <w:r w:rsidRPr="00603909">
        <w:rPr>
          <w:rFonts w:asciiTheme="minorHAnsi" w:hAnsiTheme="minorHAnsi" w:cstheme="minorHAnsi"/>
          <w:sz w:val="24"/>
          <w:szCs w:val="24"/>
        </w:rPr>
        <w:t>Schneeloch</w:t>
      </w:r>
      <w:proofErr w:type="spellEnd"/>
      <w:r w:rsidRPr="00603909">
        <w:rPr>
          <w:rFonts w:asciiTheme="minorHAnsi" w:hAnsiTheme="minorHAnsi" w:cstheme="minorHAnsi"/>
          <w:sz w:val="24"/>
          <w:szCs w:val="24"/>
        </w:rPr>
        <w:t>, J</w:t>
      </w:r>
      <w:r>
        <w:rPr>
          <w:rFonts w:asciiTheme="minorHAnsi" w:hAnsiTheme="minorHAnsi" w:cstheme="minorHAnsi"/>
          <w:sz w:val="24"/>
          <w:szCs w:val="24"/>
        </w:rPr>
        <w:t>.</w:t>
      </w:r>
      <w:r w:rsidRPr="00603909">
        <w:rPr>
          <w:rFonts w:asciiTheme="minorHAnsi" w:hAnsiTheme="minorHAnsi" w:cstheme="minorHAnsi"/>
          <w:sz w:val="24"/>
          <w:szCs w:val="24"/>
        </w:rPr>
        <w:t xml:space="preserve"> M. </w:t>
      </w:r>
      <w:proofErr w:type="spellStart"/>
      <w:r w:rsidRPr="00603909">
        <w:rPr>
          <w:rFonts w:asciiTheme="minorHAnsi" w:hAnsiTheme="minorHAnsi" w:cstheme="minorHAnsi"/>
          <w:sz w:val="24"/>
          <w:szCs w:val="24"/>
        </w:rPr>
        <w:t>Tranquada</w:t>
      </w:r>
      <w:proofErr w:type="spellEnd"/>
      <w:r w:rsidRPr="00603909">
        <w:rPr>
          <w:rFonts w:asciiTheme="minorHAnsi" w:hAnsiTheme="minorHAnsi" w:cstheme="minorHAnsi"/>
          <w:sz w:val="24"/>
          <w:szCs w:val="24"/>
        </w:rPr>
        <w:t>, G</w:t>
      </w:r>
      <w:r>
        <w:rPr>
          <w:rFonts w:asciiTheme="minorHAnsi" w:hAnsiTheme="minorHAnsi" w:cstheme="minorHAnsi"/>
          <w:sz w:val="24"/>
          <w:szCs w:val="24"/>
        </w:rPr>
        <w:t>.</w:t>
      </w:r>
      <w:r w:rsidRPr="00603909">
        <w:rPr>
          <w:rFonts w:asciiTheme="minorHAnsi" w:hAnsiTheme="minorHAnsi" w:cstheme="minorHAnsi"/>
          <w:sz w:val="24"/>
          <w:szCs w:val="24"/>
        </w:rPr>
        <w:t xml:space="preserve"> </w:t>
      </w:r>
      <w:proofErr w:type="spellStart"/>
      <w:r w:rsidRPr="00603909">
        <w:rPr>
          <w:rFonts w:asciiTheme="minorHAnsi" w:hAnsiTheme="minorHAnsi" w:cstheme="minorHAnsi"/>
          <w:sz w:val="24"/>
          <w:szCs w:val="24"/>
        </w:rPr>
        <w:t>Gu</w:t>
      </w:r>
      <w:proofErr w:type="spellEnd"/>
      <w:r w:rsidRPr="00603909">
        <w:rPr>
          <w:rFonts w:asciiTheme="minorHAnsi" w:hAnsiTheme="minorHAnsi" w:cstheme="minorHAnsi"/>
          <w:sz w:val="24"/>
          <w:szCs w:val="24"/>
        </w:rPr>
        <w:t>, A</w:t>
      </w:r>
      <w:r>
        <w:rPr>
          <w:rFonts w:asciiTheme="minorHAnsi" w:hAnsiTheme="minorHAnsi" w:cstheme="minorHAnsi"/>
          <w:sz w:val="24"/>
          <w:szCs w:val="24"/>
        </w:rPr>
        <w:t>.</w:t>
      </w:r>
      <w:r w:rsidRPr="00603909">
        <w:rPr>
          <w:rFonts w:asciiTheme="minorHAnsi" w:hAnsiTheme="minorHAnsi" w:cstheme="minorHAnsi"/>
          <w:sz w:val="24"/>
          <w:szCs w:val="24"/>
        </w:rPr>
        <w:t xml:space="preserve"> Wang, C</w:t>
      </w:r>
      <w:r>
        <w:rPr>
          <w:rFonts w:asciiTheme="minorHAnsi" w:hAnsiTheme="minorHAnsi" w:cstheme="minorHAnsi"/>
          <w:sz w:val="24"/>
          <w:szCs w:val="24"/>
        </w:rPr>
        <w:t>.</w:t>
      </w:r>
      <w:r w:rsidRPr="00603909">
        <w:rPr>
          <w:rFonts w:asciiTheme="minorHAnsi" w:hAnsiTheme="minorHAnsi" w:cstheme="minorHAnsi"/>
          <w:sz w:val="24"/>
          <w:szCs w:val="24"/>
        </w:rPr>
        <w:t xml:space="preserve"> </w:t>
      </w:r>
      <w:proofErr w:type="spellStart"/>
      <w:r w:rsidRPr="00603909">
        <w:rPr>
          <w:rFonts w:asciiTheme="minorHAnsi" w:hAnsiTheme="minorHAnsi" w:cstheme="minorHAnsi"/>
          <w:sz w:val="24"/>
          <w:szCs w:val="24"/>
        </w:rPr>
        <w:t>Petrovic</w:t>
      </w:r>
      <w:proofErr w:type="spellEnd"/>
      <w:r w:rsidRPr="00603909">
        <w:rPr>
          <w:rFonts w:asciiTheme="minorHAnsi" w:hAnsiTheme="minorHAnsi" w:cstheme="minorHAnsi"/>
          <w:sz w:val="24"/>
          <w:szCs w:val="24"/>
        </w:rPr>
        <w:t xml:space="preserve">. Polarized neutron scattering on HYSPEC: the </w:t>
      </w:r>
      <w:proofErr w:type="spellStart"/>
      <w:r w:rsidRPr="00603909">
        <w:rPr>
          <w:rFonts w:asciiTheme="minorHAnsi" w:hAnsiTheme="minorHAnsi" w:cstheme="minorHAnsi"/>
          <w:sz w:val="24"/>
          <w:szCs w:val="24"/>
        </w:rPr>
        <w:t>HYbrid</w:t>
      </w:r>
      <w:proofErr w:type="spellEnd"/>
      <w:r w:rsidRPr="00603909">
        <w:rPr>
          <w:rFonts w:asciiTheme="minorHAnsi" w:hAnsiTheme="minorHAnsi" w:cstheme="minorHAnsi"/>
          <w:sz w:val="24"/>
          <w:szCs w:val="24"/>
        </w:rPr>
        <w:t xml:space="preserve"> </w:t>
      </w:r>
      <w:proofErr w:type="spellStart"/>
      <w:r w:rsidRPr="00603909">
        <w:rPr>
          <w:rFonts w:asciiTheme="minorHAnsi" w:hAnsiTheme="minorHAnsi" w:cstheme="minorHAnsi"/>
          <w:sz w:val="24"/>
          <w:szCs w:val="24"/>
        </w:rPr>
        <w:t>SPECtrometer</w:t>
      </w:r>
      <w:proofErr w:type="spellEnd"/>
      <w:r w:rsidRPr="00603909">
        <w:rPr>
          <w:rFonts w:asciiTheme="minorHAnsi" w:hAnsiTheme="minorHAnsi" w:cstheme="minorHAnsi"/>
          <w:sz w:val="24"/>
          <w:szCs w:val="24"/>
        </w:rPr>
        <w:t xml:space="preserve"> at SNS. </w:t>
      </w:r>
      <w:proofErr w:type="gramStart"/>
      <w:r w:rsidRPr="00603909">
        <w:rPr>
          <w:rFonts w:asciiTheme="minorHAnsi" w:hAnsiTheme="minorHAnsi" w:cstheme="minorHAnsi"/>
          <w:sz w:val="24"/>
          <w:szCs w:val="24"/>
        </w:rPr>
        <w:t>arXiv:</w:t>
      </w:r>
      <w:proofErr w:type="gramEnd"/>
      <w:r w:rsidRPr="00603909">
        <w:rPr>
          <w:rFonts w:asciiTheme="minorHAnsi" w:hAnsiTheme="minorHAnsi" w:cstheme="minorHAnsi"/>
          <w:sz w:val="24"/>
          <w:szCs w:val="24"/>
        </w:rPr>
        <w:t>1610.06018v2 (2016).</w:t>
      </w:r>
    </w:p>
    <w:p w:rsidR="00D720F7" w:rsidRPr="00A7377E" w:rsidRDefault="00D720F7" w:rsidP="00D720F7">
      <w:pPr>
        <w:pStyle w:val="ListParagraph"/>
        <w:numPr>
          <w:ilvl w:val="0"/>
          <w:numId w:val="27"/>
        </w:numPr>
        <w:rPr>
          <w:rFonts w:asciiTheme="minorHAnsi" w:hAnsiTheme="minorHAnsi" w:cstheme="minorHAnsi"/>
          <w:sz w:val="24"/>
          <w:szCs w:val="24"/>
        </w:rPr>
      </w:pPr>
      <w:r w:rsidRPr="00A7377E">
        <w:rPr>
          <w:rFonts w:asciiTheme="minorHAnsi" w:hAnsiTheme="minorHAnsi" w:cstheme="minorHAnsi"/>
          <w:sz w:val="24"/>
          <w:szCs w:val="24"/>
        </w:rPr>
        <w:t xml:space="preserve">David M. </w:t>
      </w:r>
      <w:proofErr w:type="spellStart"/>
      <w:r w:rsidRPr="00A7377E">
        <w:rPr>
          <w:rFonts w:asciiTheme="minorHAnsi" w:hAnsiTheme="minorHAnsi" w:cstheme="minorHAnsi"/>
          <w:sz w:val="24"/>
          <w:szCs w:val="24"/>
        </w:rPr>
        <w:t>Fobes</w:t>
      </w:r>
      <w:proofErr w:type="spellEnd"/>
      <w:r w:rsidRPr="00A7377E">
        <w:rPr>
          <w:rFonts w:asciiTheme="minorHAnsi" w:hAnsiTheme="minorHAnsi" w:cstheme="minorHAnsi"/>
          <w:sz w:val="24"/>
          <w:szCs w:val="24"/>
        </w:rPr>
        <w:t xml:space="preserve">, Igor A. </w:t>
      </w:r>
      <w:proofErr w:type="spellStart"/>
      <w:r w:rsidRPr="00A7377E">
        <w:rPr>
          <w:rFonts w:asciiTheme="minorHAnsi" w:hAnsiTheme="minorHAnsi" w:cstheme="minorHAnsi"/>
          <w:sz w:val="24"/>
          <w:szCs w:val="24"/>
        </w:rPr>
        <w:t>Zaliznyak</w:t>
      </w:r>
      <w:proofErr w:type="spellEnd"/>
      <w:r w:rsidRPr="00A7377E">
        <w:rPr>
          <w:rFonts w:asciiTheme="minorHAnsi" w:hAnsiTheme="minorHAnsi" w:cstheme="minorHAnsi"/>
          <w:sz w:val="24"/>
          <w:szCs w:val="24"/>
        </w:rPr>
        <w:t xml:space="preserve">, </w:t>
      </w:r>
      <w:proofErr w:type="spellStart"/>
      <w:r w:rsidRPr="00A7377E">
        <w:rPr>
          <w:rFonts w:asciiTheme="minorHAnsi" w:hAnsiTheme="minorHAnsi" w:cstheme="minorHAnsi"/>
          <w:sz w:val="24"/>
          <w:szCs w:val="24"/>
        </w:rPr>
        <w:t>Zhijun</w:t>
      </w:r>
      <w:proofErr w:type="spellEnd"/>
      <w:r w:rsidRPr="00A7377E">
        <w:rPr>
          <w:rFonts w:asciiTheme="minorHAnsi" w:hAnsiTheme="minorHAnsi" w:cstheme="minorHAnsi"/>
          <w:sz w:val="24"/>
          <w:szCs w:val="24"/>
        </w:rPr>
        <w:t xml:space="preserve"> </w:t>
      </w:r>
      <w:proofErr w:type="spellStart"/>
      <w:r w:rsidRPr="00A7377E">
        <w:rPr>
          <w:rFonts w:asciiTheme="minorHAnsi" w:hAnsiTheme="minorHAnsi" w:cstheme="minorHAnsi"/>
          <w:sz w:val="24"/>
          <w:szCs w:val="24"/>
        </w:rPr>
        <w:t>Xu</w:t>
      </w:r>
      <w:proofErr w:type="spellEnd"/>
      <w:r w:rsidRPr="00A7377E">
        <w:rPr>
          <w:rFonts w:asciiTheme="minorHAnsi" w:hAnsiTheme="minorHAnsi" w:cstheme="minorHAnsi"/>
          <w:sz w:val="24"/>
          <w:szCs w:val="24"/>
        </w:rPr>
        <w:t xml:space="preserve">, </w:t>
      </w:r>
      <w:proofErr w:type="spellStart"/>
      <w:r w:rsidRPr="00A7377E">
        <w:rPr>
          <w:rFonts w:asciiTheme="minorHAnsi" w:hAnsiTheme="minorHAnsi" w:cstheme="minorHAnsi"/>
          <w:sz w:val="24"/>
          <w:szCs w:val="24"/>
        </w:rPr>
        <w:t>Genda</w:t>
      </w:r>
      <w:proofErr w:type="spellEnd"/>
      <w:r w:rsidRPr="00A7377E">
        <w:rPr>
          <w:rFonts w:asciiTheme="minorHAnsi" w:hAnsiTheme="minorHAnsi" w:cstheme="minorHAnsi"/>
          <w:sz w:val="24"/>
          <w:szCs w:val="24"/>
        </w:rPr>
        <w:t xml:space="preserve"> </w:t>
      </w:r>
      <w:proofErr w:type="spellStart"/>
      <w:r w:rsidRPr="00A7377E">
        <w:rPr>
          <w:rFonts w:asciiTheme="minorHAnsi" w:hAnsiTheme="minorHAnsi" w:cstheme="minorHAnsi"/>
          <w:sz w:val="24"/>
          <w:szCs w:val="24"/>
        </w:rPr>
        <w:t>Gu</w:t>
      </w:r>
      <w:proofErr w:type="spellEnd"/>
      <w:r w:rsidRPr="00A7377E">
        <w:rPr>
          <w:rFonts w:asciiTheme="minorHAnsi" w:hAnsiTheme="minorHAnsi" w:cstheme="minorHAnsi"/>
          <w:sz w:val="24"/>
          <w:szCs w:val="24"/>
        </w:rPr>
        <w:t xml:space="preserve">, </w:t>
      </w:r>
      <w:proofErr w:type="spellStart"/>
      <w:r w:rsidRPr="00A7377E">
        <w:rPr>
          <w:rFonts w:asciiTheme="minorHAnsi" w:hAnsiTheme="minorHAnsi" w:cstheme="minorHAnsi"/>
          <w:sz w:val="24"/>
          <w:szCs w:val="24"/>
        </w:rPr>
        <w:t>Xu</w:t>
      </w:r>
      <w:proofErr w:type="spellEnd"/>
      <w:r w:rsidRPr="00A7377E">
        <w:rPr>
          <w:rFonts w:asciiTheme="minorHAnsi" w:hAnsiTheme="minorHAnsi" w:cstheme="minorHAnsi"/>
          <w:sz w:val="24"/>
          <w:szCs w:val="24"/>
        </w:rPr>
        <w:t xml:space="preserve">-Gang He, Wei Ku, John M. </w:t>
      </w:r>
      <w:proofErr w:type="spellStart"/>
      <w:r w:rsidRPr="00A7377E">
        <w:rPr>
          <w:rFonts w:asciiTheme="minorHAnsi" w:hAnsiTheme="minorHAnsi" w:cstheme="minorHAnsi"/>
          <w:sz w:val="24"/>
          <w:szCs w:val="24"/>
        </w:rPr>
        <w:t>Tranquada</w:t>
      </w:r>
      <w:proofErr w:type="spellEnd"/>
      <w:r w:rsidRPr="00A7377E">
        <w:rPr>
          <w:rFonts w:asciiTheme="minorHAnsi" w:hAnsiTheme="minorHAnsi" w:cstheme="minorHAnsi"/>
          <w:sz w:val="24"/>
          <w:szCs w:val="24"/>
        </w:rPr>
        <w:t xml:space="preserve">, Yang Zhao, Masaaki Matsuda, V. </w:t>
      </w:r>
      <w:proofErr w:type="spellStart"/>
      <w:r w:rsidRPr="00A7377E">
        <w:rPr>
          <w:rFonts w:asciiTheme="minorHAnsi" w:hAnsiTheme="minorHAnsi" w:cstheme="minorHAnsi"/>
          <w:sz w:val="24"/>
          <w:szCs w:val="24"/>
        </w:rPr>
        <w:t>Ovidu</w:t>
      </w:r>
      <w:proofErr w:type="spellEnd"/>
      <w:r w:rsidRPr="00A7377E">
        <w:rPr>
          <w:rFonts w:asciiTheme="minorHAnsi" w:hAnsiTheme="minorHAnsi" w:cstheme="minorHAnsi"/>
          <w:sz w:val="24"/>
          <w:szCs w:val="24"/>
        </w:rPr>
        <w:t xml:space="preserve"> </w:t>
      </w:r>
      <w:proofErr w:type="spellStart"/>
      <w:r w:rsidRPr="00A7377E">
        <w:rPr>
          <w:rFonts w:asciiTheme="minorHAnsi" w:hAnsiTheme="minorHAnsi" w:cstheme="minorHAnsi"/>
          <w:sz w:val="24"/>
          <w:szCs w:val="24"/>
        </w:rPr>
        <w:t>Garlea</w:t>
      </w:r>
      <w:proofErr w:type="spellEnd"/>
      <w:r w:rsidRPr="00A7377E">
        <w:rPr>
          <w:rFonts w:asciiTheme="minorHAnsi" w:hAnsiTheme="minorHAnsi" w:cstheme="minorHAnsi"/>
          <w:sz w:val="24"/>
          <w:szCs w:val="24"/>
        </w:rPr>
        <w:t xml:space="preserve">, Barry Winn, “"Forbidden" phonon: dynamical signature of bond symmetry breaking in the iron </w:t>
      </w:r>
      <w:proofErr w:type="spellStart"/>
      <w:r w:rsidRPr="00A7377E">
        <w:rPr>
          <w:rFonts w:asciiTheme="minorHAnsi" w:hAnsiTheme="minorHAnsi" w:cstheme="minorHAnsi"/>
          <w:sz w:val="24"/>
          <w:szCs w:val="24"/>
        </w:rPr>
        <w:t>chalcogenides</w:t>
      </w:r>
      <w:proofErr w:type="spellEnd"/>
      <w:r w:rsidRPr="00A7377E">
        <w:rPr>
          <w:rFonts w:asciiTheme="minorHAnsi" w:hAnsiTheme="minorHAnsi" w:cstheme="minorHAnsi"/>
          <w:sz w:val="24"/>
          <w:szCs w:val="24"/>
        </w:rPr>
        <w:t>”</w:t>
      </w:r>
      <w:r w:rsidR="00CD4B71" w:rsidRPr="00A7377E">
        <w:rPr>
          <w:rFonts w:asciiTheme="minorHAnsi" w:hAnsiTheme="minorHAnsi" w:cstheme="minorHAnsi"/>
          <w:sz w:val="24"/>
          <w:szCs w:val="24"/>
        </w:rPr>
        <w:t xml:space="preserve">,  </w:t>
      </w:r>
      <w:r w:rsidR="000C7F76" w:rsidRPr="00A7377E">
        <w:rPr>
          <w:rFonts w:asciiTheme="minorHAnsi" w:hAnsiTheme="minorHAnsi"/>
          <w:sz w:val="24"/>
          <w:szCs w:val="24"/>
        </w:rPr>
        <w:t xml:space="preserve">Phys. Rev. B </w:t>
      </w:r>
      <w:r w:rsidR="000C7F76" w:rsidRPr="00A7377E">
        <w:rPr>
          <w:rFonts w:asciiTheme="minorHAnsi" w:hAnsiTheme="minorHAnsi"/>
          <w:b/>
          <w:sz w:val="24"/>
          <w:szCs w:val="24"/>
        </w:rPr>
        <w:t>94</w:t>
      </w:r>
      <w:r w:rsidR="000C7F76" w:rsidRPr="00A7377E">
        <w:rPr>
          <w:rFonts w:asciiTheme="minorHAnsi" w:hAnsiTheme="minorHAnsi"/>
          <w:sz w:val="24"/>
          <w:szCs w:val="24"/>
        </w:rPr>
        <w:t xml:space="preserve">, 121103(R) (2016). </w:t>
      </w:r>
    </w:p>
    <w:p w:rsidR="005D177A" w:rsidRPr="00A7377E" w:rsidRDefault="00F95AAF" w:rsidP="00F95AAF">
      <w:pPr>
        <w:pStyle w:val="ListParagraph"/>
        <w:numPr>
          <w:ilvl w:val="0"/>
          <w:numId w:val="27"/>
        </w:numPr>
        <w:rPr>
          <w:rFonts w:asciiTheme="minorHAnsi" w:hAnsiTheme="minorHAnsi" w:cstheme="minorHAnsi"/>
          <w:sz w:val="24"/>
          <w:szCs w:val="24"/>
        </w:rPr>
      </w:pPr>
      <w:r w:rsidRPr="00A7377E">
        <w:rPr>
          <w:rFonts w:asciiTheme="minorHAnsi" w:hAnsiTheme="minorHAnsi"/>
          <w:sz w:val="24"/>
          <w:szCs w:val="24"/>
        </w:rPr>
        <w:t xml:space="preserve">Z.J. </w:t>
      </w:r>
      <w:proofErr w:type="spellStart"/>
      <w:r w:rsidRPr="00A7377E">
        <w:rPr>
          <w:rFonts w:asciiTheme="minorHAnsi" w:hAnsiTheme="minorHAnsi"/>
          <w:sz w:val="24"/>
          <w:szCs w:val="24"/>
        </w:rPr>
        <w:t>Xu</w:t>
      </w:r>
      <w:proofErr w:type="spellEnd"/>
      <w:r w:rsidRPr="00A7377E">
        <w:rPr>
          <w:rFonts w:asciiTheme="minorHAnsi" w:hAnsiTheme="minorHAnsi"/>
          <w:sz w:val="24"/>
          <w:szCs w:val="24"/>
        </w:rPr>
        <w:t xml:space="preserve">,  J.A. </w:t>
      </w:r>
      <w:proofErr w:type="spellStart"/>
      <w:r w:rsidRPr="00A7377E">
        <w:rPr>
          <w:rFonts w:asciiTheme="minorHAnsi" w:hAnsiTheme="minorHAnsi"/>
          <w:sz w:val="24"/>
          <w:szCs w:val="24"/>
        </w:rPr>
        <w:t>Schneeloch</w:t>
      </w:r>
      <w:proofErr w:type="spellEnd"/>
      <w:r w:rsidRPr="00A7377E">
        <w:rPr>
          <w:rFonts w:asciiTheme="minorHAnsi" w:hAnsiTheme="minorHAnsi"/>
          <w:sz w:val="24"/>
          <w:szCs w:val="24"/>
        </w:rPr>
        <w:t xml:space="preserve">, J. </w:t>
      </w:r>
      <w:proofErr w:type="spellStart"/>
      <w:r w:rsidRPr="00A7377E">
        <w:rPr>
          <w:rFonts w:asciiTheme="minorHAnsi" w:hAnsiTheme="minorHAnsi"/>
          <w:sz w:val="24"/>
          <w:szCs w:val="24"/>
        </w:rPr>
        <w:t>Wen</w:t>
      </w:r>
      <w:proofErr w:type="spellEnd"/>
      <w:r w:rsidRPr="00A7377E">
        <w:rPr>
          <w:rFonts w:asciiTheme="minorHAnsi" w:hAnsiTheme="minorHAnsi"/>
          <w:sz w:val="24"/>
          <w:szCs w:val="24"/>
        </w:rPr>
        <w:t xml:space="preserve">, E.S. </w:t>
      </w:r>
      <w:proofErr w:type="spellStart"/>
      <w:r w:rsidRPr="00A7377E">
        <w:rPr>
          <w:rFonts w:asciiTheme="minorHAnsi" w:hAnsiTheme="minorHAnsi"/>
          <w:sz w:val="24"/>
          <w:szCs w:val="24"/>
        </w:rPr>
        <w:t>Bozin</w:t>
      </w:r>
      <w:proofErr w:type="spellEnd"/>
      <w:r w:rsidRPr="00A7377E">
        <w:rPr>
          <w:rFonts w:asciiTheme="minorHAnsi" w:hAnsiTheme="minorHAnsi"/>
          <w:sz w:val="24"/>
          <w:szCs w:val="24"/>
        </w:rPr>
        <w:t xml:space="preserve">, G.E. </w:t>
      </w:r>
      <w:proofErr w:type="spellStart"/>
      <w:r w:rsidRPr="00A7377E">
        <w:rPr>
          <w:rFonts w:asciiTheme="minorHAnsi" w:hAnsiTheme="minorHAnsi"/>
          <w:sz w:val="24"/>
          <w:szCs w:val="24"/>
        </w:rPr>
        <w:t>Granroth</w:t>
      </w:r>
      <w:proofErr w:type="spellEnd"/>
      <w:r w:rsidRPr="00A7377E">
        <w:rPr>
          <w:rFonts w:asciiTheme="minorHAnsi" w:hAnsiTheme="minorHAnsi"/>
          <w:sz w:val="24"/>
          <w:szCs w:val="24"/>
        </w:rPr>
        <w:t xml:space="preserve">, B. Winn, M. </w:t>
      </w:r>
      <w:proofErr w:type="spellStart"/>
      <w:r w:rsidRPr="00A7377E">
        <w:rPr>
          <w:rFonts w:asciiTheme="minorHAnsi" w:hAnsiTheme="minorHAnsi"/>
          <w:sz w:val="24"/>
          <w:szCs w:val="24"/>
        </w:rPr>
        <w:t>Feygenson</w:t>
      </w:r>
      <w:proofErr w:type="spellEnd"/>
      <w:r w:rsidRPr="00A7377E">
        <w:rPr>
          <w:rFonts w:asciiTheme="minorHAnsi" w:hAnsiTheme="minorHAnsi"/>
          <w:sz w:val="24"/>
          <w:szCs w:val="24"/>
        </w:rPr>
        <w:t xml:space="preserve">, R.J. </w:t>
      </w:r>
      <w:proofErr w:type="spellStart"/>
      <w:r w:rsidRPr="00A7377E">
        <w:rPr>
          <w:rFonts w:asciiTheme="minorHAnsi" w:hAnsiTheme="minorHAnsi"/>
          <w:sz w:val="24"/>
          <w:szCs w:val="24"/>
        </w:rPr>
        <w:t>Birgeneau</w:t>
      </w:r>
      <w:proofErr w:type="spellEnd"/>
      <w:r w:rsidRPr="00A7377E">
        <w:rPr>
          <w:rFonts w:asciiTheme="minorHAnsi" w:hAnsiTheme="minorHAnsi"/>
          <w:sz w:val="24"/>
          <w:szCs w:val="24"/>
        </w:rPr>
        <w:t xml:space="preserve">, G. </w:t>
      </w:r>
      <w:proofErr w:type="spellStart"/>
      <w:r w:rsidRPr="00A7377E">
        <w:rPr>
          <w:rFonts w:asciiTheme="minorHAnsi" w:hAnsiTheme="minorHAnsi"/>
          <w:sz w:val="24"/>
          <w:szCs w:val="24"/>
        </w:rPr>
        <w:t>Gu</w:t>
      </w:r>
      <w:proofErr w:type="spellEnd"/>
      <w:r w:rsidRPr="00A7377E">
        <w:rPr>
          <w:rFonts w:asciiTheme="minorHAnsi" w:hAnsiTheme="minorHAnsi"/>
          <w:sz w:val="24"/>
          <w:szCs w:val="24"/>
        </w:rPr>
        <w:t xml:space="preserve">, I.A. </w:t>
      </w:r>
      <w:proofErr w:type="spellStart"/>
      <w:r w:rsidRPr="00A7377E">
        <w:rPr>
          <w:rFonts w:asciiTheme="minorHAnsi" w:hAnsiTheme="minorHAnsi"/>
          <w:sz w:val="24"/>
          <w:szCs w:val="24"/>
        </w:rPr>
        <w:t>Zaliznyak</w:t>
      </w:r>
      <w:proofErr w:type="spellEnd"/>
      <w:r w:rsidRPr="00A7377E">
        <w:rPr>
          <w:rFonts w:asciiTheme="minorHAnsi" w:hAnsiTheme="minorHAnsi"/>
          <w:sz w:val="24"/>
          <w:szCs w:val="24"/>
        </w:rPr>
        <w:t xml:space="preserve">, J.M. </w:t>
      </w:r>
      <w:proofErr w:type="spellStart"/>
      <w:r w:rsidRPr="00A7377E">
        <w:rPr>
          <w:rFonts w:asciiTheme="minorHAnsi" w:hAnsiTheme="minorHAnsi"/>
          <w:sz w:val="24"/>
          <w:szCs w:val="24"/>
        </w:rPr>
        <w:t>Tranquada</w:t>
      </w:r>
      <w:proofErr w:type="spellEnd"/>
      <w:r w:rsidRPr="00A7377E">
        <w:rPr>
          <w:rFonts w:asciiTheme="minorHAnsi" w:hAnsiTheme="minorHAnsi"/>
          <w:sz w:val="24"/>
          <w:szCs w:val="24"/>
        </w:rPr>
        <w:t xml:space="preserve">, G. </w:t>
      </w:r>
      <w:proofErr w:type="spellStart"/>
      <w:r w:rsidRPr="00A7377E">
        <w:rPr>
          <w:rFonts w:asciiTheme="minorHAnsi" w:hAnsiTheme="minorHAnsi"/>
          <w:sz w:val="24"/>
          <w:szCs w:val="24"/>
        </w:rPr>
        <w:t>Xu</w:t>
      </w:r>
      <w:proofErr w:type="spellEnd"/>
      <w:r w:rsidRPr="00A7377E">
        <w:rPr>
          <w:rFonts w:asciiTheme="minorHAnsi" w:hAnsiTheme="minorHAnsi"/>
          <w:sz w:val="24"/>
          <w:szCs w:val="24"/>
        </w:rPr>
        <w:t xml:space="preserve">. Thermal evolution of </w:t>
      </w:r>
      <w:proofErr w:type="spellStart"/>
      <w:r w:rsidRPr="00A7377E">
        <w:rPr>
          <w:rFonts w:asciiTheme="minorHAnsi" w:hAnsiTheme="minorHAnsi"/>
          <w:sz w:val="24"/>
          <w:szCs w:val="24"/>
        </w:rPr>
        <w:t>antiferromagnetic</w:t>
      </w:r>
      <w:proofErr w:type="spellEnd"/>
      <w:r w:rsidRPr="00A7377E">
        <w:rPr>
          <w:rFonts w:asciiTheme="minorHAnsi" w:hAnsiTheme="minorHAnsi"/>
          <w:sz w:val="24"/>
          <w:szCs w:val="24"/>
        </w:rPr>
        <w:t xml:space="preserve"> correlations and tetrahedral bond angles in superconducting FeTe</w:t>
      </w:r>
      <w:r w:rsidRPr="00A7377E">
        <w:rPr>
          <w:rFonts w:asciiTheme="minorHAnsi" w:hAnsiTheme="minorHAnsi"/>
          <w:sz w:val="24"/>
          <w:szCs w:val="24"/>
          <w:vertAlign w:val="subscript"/>
        </w:rPr>
        <w:t>1−x</w:t>
      </w:r>
      <w:r w:rsidRPr="00A7377E">
        <w:rPr>
          <w:rFonts w:asciiTheme="minorHAnsi" w:hAnsiTheme="minorHAnsi"/>
          <w:sz w:val="24"/>
          <w:szCs w:val="24"/>
        </w:rPr>
        <w:t>Se</w:t>
      </w:r>
      <w:r w:rsidRPr="00A7377E">
        <w:rPr>
          <w:rFonts w:asciiTheme="minorHAnsi" w:hAnsiTheme="minorHAnsi"/>
          <w:sz w:val="24"/>
          <w:szCs w:val="24"/>
          <w:vertAlign w:val="subscript"/>
        </w:rPr>
        <w:t>x</w:t>
      </w:r>
      <w:r w:rsidRPr="00A7377E">
        <w:rPr>
          <w:rFonts w:asciiTheme="minorHAnsi" w:hAnsiTheme="minorHAnsi"/>
          <w:sz w:val="24"/>
          <w:szCs w:val="24"/>
        </w:rPr>
        <w:t xml:space="preserve"> Physical Review B, </w:t>
      </w:r>
      <w:r w:rsidRPr="00A7377E">
        <w:rPr>
          <w:rFonts w:asciiTheme="minorHAnsi" w:hAnsiTheme="minorHAnsi"/>
          <w:b/>
          <w:sz w:val="24"/>
          <w:szCs w:val="24"/>
        </w:rPr>
        <w:t>93</w:t>
      </w:r>
      <w:r w:rsidRPr="00A7377E">
        <w:rPr>
          <w:rFonts w:asciiTheme="minorHAnsi" w:hAnsiTheme="minorHAnsi"/>
          <w:sz w:val="24"/>
          <w:szCs w:val="24"/>
        </w:rPr>
        <w:t>, 104517 (2016).</w:t>
      </w:r>
    </w:p>
    <w:p w:rsidR="005D177A" w:rsidRPr="00A7377E" w:rsidRDefault="005D177A" w:rsidP="005D177A">
      <w:pPr>
        <w:rPr>
          <w:rFonts w:asciiTheme="minorHAnsi" w:hAnsiTheme="minorHAnsi" w:cstheme="minorHAnsi"/>
          <w:szCs w:val="24"/>
        </w:rPr>
      </w:pPr>
    </w:p>
    <w:p w:rsidR="001F24FB" w:rsidRPr="00A7377E" w:rsidRDefault="001F24FB" w:rsidP="001F24FB">
      <w:pPr>
        <w:rPr>
          <w:rFonts w:asciiTheme="minorHAnsi" w:hAnsiTheme="minorHAnsi" w:cstheme="minorHAnsi"/>
          <w:b/>
          <w:szCs w:val="24"/>
        </w:rPr>
      </w:pPr>
      <w:r w:rsidRPr="00A7377E">
        <w:rPr>
          <w:rFonts w:asciiTheme="minorHAnsi" w:hAnsiTheme="minorHAnsi" w:cstheme="minorHAnsi"/>
          <w:b/>
          <w:szCs w:val="24"/>
        </w:rPr>
        <w:t>2015 publications</w:t>
      </w:r>
    </w:p>
    <w:p w:rsidR="001F24FB" w:rsidRPr="00A7377E" w:rsidRDefault="001F24FB" w:rsidP="001F24FB">
      <w:pPr>
        <w:pStyle w:val="ListParagraph"/>
        <w:numPr>
          <w:ilvl w:val="0"/>
          <w:numId w:val="27"/>
        </w:numPr>
        <w:rPr>
          <w:rFonts w:asciiTheme="minorHAnsi" w:hAnsiTheme="minorHAnsi" w:cstheme="minorHAnsi"/>
          <w:sz w:val="24"/>
          <w:szCs w:val="24"/>
        </w:rPr>
      </w:pPr>
      <w:r w:rsidRPr="00A7377E">
        <w:rPr>
          <w:rFonts w:asciiTheme="minorHAnsi" w:hAnsiTheme="minorHAnsi"/>
          <w:sz w:val="24"/>
          <w:szCs w:val="24"/>
        </w:rPr>
        <w:t xml:space="preserve">H. Jacobsen, I. A. </w:t>
      </w:r>
      <w:proofErr w:type="spellStart"/>
      <w:r w:rsidRPr="00A7377E">
        <w:rPr>
          <w:rFonts w:asciiTheme="minorHAnsi" w:hAnsiTheme="minorHAnsi"/>
          <w:sz w:val="24"/>
          <w:szCs w:val="24"/>
        </w:rPr>
        <w:t>Zaliznyak</w:t>
      </w:r>
      <w:proofErr w:type="spellEnd"/>
      <w:r w:rsidRPr="00A7377E">
        <w:rPr>
          <w:rFonts w:asciiTheme="minorHAnsi" w:hAnsiTheme="minorHAnsi"/>
          <w:sz w:val="24"/>
          <w:szCs w:val="24"/>
        </w:rPr>
        <w:t xml:space="preserve">, A. T. </w:t>
      </w:r>
      <w:proofErr w:type="spellStart"/>
      <w:r w:rsidRPr="00A7377E">
        <w:rPr>
          <w:rFonts w:asciiTheme="minorHAnsi" w:hAnsiTheme="minorHAnsi"/>
          <w:sz w:val="24"/>
          <w:szCs w:val="24"/>
        </w:rPr>
        <w:t>Savici</w:t>
      </w:r>
      <w:proofErr w:type="spellEnd"/>
      <w:r w:rsidRPr="00A7377E">
        <w:rPr>
          <w:rFonts w:asciiTheme="minorHAnsi" w:hAnsiTheme="minorHAnsi"/>
          <w:sz w:val="24"/>
          <w:szCs w:val="24"/>
        </w:rPr>
        <w:t xml:space="preserve">, </w:t>
      </w:r>
      <w:r w:rsidRPr="00A7377E">
        <w:rPr>
          <w:rFonts w:asciiTheme="minorHAnsi" w:hAnsiTheme="minorHAnsi"/>
          <w:color w:val="000000"/>
          <w:sz w:val="24"/>
          <w:szCs w:val="24"/>
        </w:rPr>
        <w:t xml:space="preserve">B. L. Winn, S. Chang, M. </w:t>
      </w:r>
      <w:proofErr w:type="spellStart"/>
      <w:r w:rsidRPr="00A7377E">
        <w:rPr>
          <w:rFonts w:asciiTheme="minorHAnsi" w:hAnsiTheme="minorHAnsi"/>
          <w:color w:val="000000"/>
          <w:sz w:val="24"/>
          <w:szCs w:val="24"/>
        </w:rPr>
        <w:t>Huecker</w:t>
      </w:r>
      <w:proofErr w:type="spellEnd"/>
      <w:r w:rsidRPr="00A7377E">
        <w:rPr>
          <w:rFonts w:asciiTheme="minorHAnsi" w:hAnsiTheme="minorHAnsi"/>
          <w:color w:val="000000"/>
          <w:sz w:val="24"/>
          <w:szCs w:val="24"/>
        </w:rPr>
        <w:t xml:space="preserve">, G. D. </w:t>
      </w:r>
      <w:proofErr w:type="spellStart"/>
      <w:r w:rsidRPr="00A7377E">
        <w:rPr>
          <w:rFonts w:asciiTheme="minorHAnsi" w:hAnsiTheme="minorHAnsi"/>
          <w:color w:val="000000"/>
          <w:sz w:val="24"/>
          <w:szCs w:val="24"/>
        </w:rPr>
        <w:t>Gu</w:t>
      </w:r>
      <w:proofErr w:type="spellEnd"/>
      <w:r w:rsidRPr="00A7377E">
        <w:rPr>
          <w:rFonts w:asciiTheme="minorHAnsi" w:hAnsiTheme="minorHAnsi"/>
          <w:color w:val="000000"/>
          <w:sz w:val="24"/>
          <w:szCs w:val="24"/>
        </w:rPr>
        <w:t xml:space="preserve">, J. M. </w:t>
      </w:r>
      <w:proofErr w:type="spellStart"/>
      <w:r w:rsidRPr="00A7377E">
        <w:rPr>
          <w:rFonts w:asciiTheme="minorHAnsi" w:hAnsiTheme="minorHAnsi"/>
          <w:color w:val="000000"/>
          <w:sz w:val="24"/>
          <w:szCs w:val="24"/>
        </w:rPr>
        <w:t>Tranquada</w:t>
      </w:r>
      <w:proofErr w:type="spellEnd"/>
      <w:r w:rsidRPr="00A7377E">
        <w:rPr>
          <w:rFonts w:asciiTheme="minorHAnsi" w:hAnsiTheme="minorHAnsi"/>
          <w:color w:val="000000"/>
          <w:sz w:val="24"/>
          <w:szCs w:val="24"/>
        </w:rPr>
        <w:t>,</w:t>
      </w:r>
      <w:r w:rsidRPr="00A7377E">
        <w:rPr>
          <w:rFonts w:asciiTheme="minorHAnsi" w:hAnsiTheme="minorHAnsi"/>
          <w:sz w:val="24"/>
          <w:szCs w:val="24"/>
        </w:rPr>
        <w:t xml:space="preserve">  “Neutron scattering study of spin ordering and strip</w:t>
      </w:r>
      <w:r w:rsidR="00F95AAF" w:rsidRPr="00A7377E">
        <w:rPr>
          <w:rFonts w:asciiTheme="minorHAnsi" w:hAnsiTheme="minorHAnsi"/>
          <w:sz w:val="24"/>
          <w:szCs w:val="24"/>
        </w:rPr>
        <w:t>e pinning in superconducting La</w:t>
      </w:r>
      <w:r w:rsidRPr="00A7377E">
        <w:rPr>
          <w:rFonts w:asciiTheme="minorHAnsi" w:hAnsiTheme="minorHAnsi"/>
          <w:sz w:val="24"/>
          <w:szCs w:val="24"/>
          <w:vertAlign w:val="subscript"/>
        </w:rPr>
        <w:t>1.93</w:t>
      </w:r>
      <w:r w:rsidRPr="00A7377E">
        <w:rPr>
          <w:rFonts w:asciiTheme="minorHAnsi" w:hAnsiTheme="minorHAnsi"/>
          <w:sz w:val="24"/>
          <w:szCs w:val="24"/>
        </w:rPr>
        <w:t xml:space="preserve">Sr </w:t>
      </w:r>
      <w:r w:rsidRPr="00A7377E">
        <w:rPr>
          <w:rFonts w:asciiTheme="minorHAnsi" w:hAnsiTheme="minorHAnsi"/>
          <w:sz w:val="24"/>
          <w:szCs w:val="24"/>
          <w:vertAlign w:val="subscript"/>
        </w:rPr>
        <w:t>0.07</w:t>
      </w:r>
      <w:r w:rsidRPr="00A7377E">
        <w:rPr>
          <w:rFonts w:asciiTheme="minorHAnsi" w:hAnsiTheme="minorHAnsi"/>
          <w:sz w:val="24"/>
          <w:szCs w:val="24"/>
        </w:rPr>
        <w:t>CuO4”</w:t>
      </w:r>
      <w:r w:rsidR="00F95AAF" w:rsidRPr="00A7377E">
        <w:rPr>
          <w:rFonts w:asciiTheme="minorHAnsi" w:hAnsiTheme="minorHAnsi"/>
          <w:sz w:val="24"/>
          <w:szCs w:val="24"/>
        </w:rPr>
        <w:t>.</w:t>
      </w:r>
      <w:r w:rsidR="000C7F76" w:rsidRPr="00A7377E">
        <w:rPr>
          <w:rFonts w:asciiTheme="minorHAnsi" w:hAnsiTheme="minorHAnsi"/>
          <w:sz w:val="24"/>
          <w:szCs w:val="24"/>
        </w:rPr>
        <w:t xml:space="preserve"> Phys. Rev. B </w:t>
      </w:r>
      <w:r w:rsidR="000C7F76" w:rsidRPr="00A7377E">
        <w:rPr>
          <w:rFonts w:asciiTheme="minorHAnsi" w:hAnsiTheme="minorHAnsi"/>
          <w:b/>
          <w:sz w:val="24"/>
          <w:szCs w:val="24"/>
        </w:rPr>
        <w:t>92</w:t>
      </w:r>
      <w:r w:rsidR="000C7F76" w:rsidRPr="00A7377E">
        <w:rPr>
          <w:rFonts w:asciiTheme="minorHAnsi" w:hAnsiTheme="minorHAnsi"/>
          <w:sz w:val="24"/>
          <w:szCs w:val="24"/>
        </w:rPr>
        <w:t>, 174525 (2015)</w:t>
      </w:r>
      <w:r w:rsidRPr="00A7377E">
        <w:rPr>
          <w:rFonts w:asciiTheme="minorHAnsi" w:hAnsiTheme="minorHAnsi"/>
          <w:sz w:val="24"/>
          <w:szCs w:val="24"/>
        </w:rPr>
        <w:t>.</w:t>
      </w:r>
    </w:p>
    <w:p w:rsidR="001F24FB" w:rsidRDefault="001F24FB">
      <w:pPr>
        <w:rPr>
          <w:rFonts w:asciiTheme="minorHAnsi" w:hAnsiTheme="minorHAnsi" w:cstheme="minorHAnsi"/>
          <w:b/>
          <w:szCs w:val="24"/>
        </w:rPr>
      </w:pPr>
      <w:r>
        <w:rPr>
          <w:rFonts w:asciiTheme="minorHAnsi" w:hAnsiTheme="minorHAnsi" w:cstheme="minorHAnsi"/>
          <w:b/>
          <w:szCs w:val="24"/>
        </w:rPr>
        <w:br w:type="page"/>
      </w:r>
    </w:p>
    <w:p w:rsidR="002E3551" w:rsidRPr="002E3551" w:rsidRDefault="002E3551" w:rsidP="002E3551">
      <w:pPr>
        <w:autoSpaceDE w:val="0"/>
        <w:autoSpaceDN w:val="0"/>
        <w:adjustRightInd w:val="0"/>
        <w:spacing w:before="100" w:beforeAutospacing="1" w:after="100" w:afterAutospacing="1"/>
        <w:jc w:val="center"/>
        <w:rPr>
          <w:rFonts w:asciiTheme="minorHAnsi" w:hAnsiTheme="minorHAnsi" w:cstheme="minorHAnsi"/>
          <w:b/>
          <w:szCs w:val="24"/>
        </w:rPr>
      </w:pPr>
      <w:r w:rsidRPr="002E3551">
        <w:rPr>
          <w:rFonts w:asciiTheme="minorHAnsi" w:hAnsiTheme="minorHAnsi" w:cstheme="minorHAnsi"/>
          <w:b/>
          <w:szCs w:val="24"/>
        </w:rPr>
        <w:lastRenderedPageBreak/>
        <w:t>Appendix A</w:t>
      </w:r>
    </w:p>
    <w:p w:rsidR="002E3551" w:rsidRPr="002E3551" w:rsidRDefault="002E3551" w:rsidP="002E3551">
      <w:pPr>
        <w:autoSpaceDE w:val="0"/>
        <w:autoSpaceDN w:val="0"/>
        <w:adjustRightInd w:val="0"/>
        <w:spacing w:before="100" w:beforeAutospacing="1" w:after="100" w:afterAutospacing="1"/>
        <w:jc w:val="center"/>
        <w:rPr>
          <w:rFonts w:asciiTheme="minorHAnsi" w:hAnsiTheme="minorHAnsi" w:cstheme="minorHAnsi"/>
          <w:b/>
          <w:szCs w:val="24"/>
        </w:rPr>
      </w:pPr>
      <w:r w:rsidRPr="002E3551">
        <w:rPr>
          <w:rFonts w:asciiTheme="minorHAnsi" w:hAnsiTheme="minorHAnsi" w:cstheme="minorHAnsi"/>
          <w:b/>
          <w:szCs w:val="24"/>
        </w:rPr>
        <w:t>HYSPEC IDT Members – FY201</w:t>
      </w:r>
      <w:r w:rsidR="00027D6F">
        <w:rPr>
          <w:rFonts w:asciiTheme="minorHAnsi" w:hAnsiTheme="minorHAnsi" w:cstheme="minorHAnsi"/>
          <w:b/>
          <w:szCs w:val="24"/>
        </w:rPr>
        <w:t>6</w:t>
      </w:r>
    </w:p>
    <w:tbl>
      <w:tblPr>
        <w:tblW w:w="9750" w:type="dxa"/>
        <w:tblBorders>
          <w:top w:val="outset" w:sz="6" w:space="0" w:color="C0C0C0"/>
          <w:left w:val="outset" w:sz="6" w:space="0" w:color="C0C0C0"/>
          <w:bottom w:val="outset" w:sz="6" w:space="0" w:color="C0C0C0"/>
          <w:right w:val="outset" w:sz="6" w:space="0" w:color="C0C0C0"/>
        </w:tblBorders>
        <w:tblCellMar>
          <w:top w:w="120" w:type="dxa"/>
          <w:left w:w="120" w:type="dxa"/>
          <w:bottom w:w="120" w:type="dxa"/>
          <w:right w:w="120" w:type="dxa"/>
        </w:tblCellMar>
        <w:tblLook w:val="04A0"/>
      </w:tblPr>
      <w:tblGrid>
        <w:gridCol w:w="1846"/>
        <w:gridCol w:w="3404"/>
        <w:gridCol w:w="4500"/>
      </w:tblGrid>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I. </w:t>
            </w:r>
            <w:proofErr w:type="spellStart"/>
            <w:r w:rsidRPr="002E3551">
              <w:rPr>
                <w:rFonts w:ascii="Arial" w:hAnsi="Arial" w:cs="Arial"/>
                <w:sz w:val="19"/>
                <w:szCs w:val="19"/>
              </w:rPr>
              <w:t>Zaliznyak</w:t>
            </w:r>
            <w:proofErr w:type="spellEnd"/>
            <w:r w:rsidRPr="002E3551">
              <w:rPr>
                <w:rFonts w:ascii="Arial" w:hAnsi="Arial" w:cs="Arial"/>
                <w:sz w:val="19"/>
                <w:szCs w:val="19"/>
              </w:rPr>
              <w:t>, PI</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B</w:t>
            </w:r>
            <w:r>
              <w:rPr>
                <w:rFonts w:ascii="Arial" w:hAnsi="Arial" w:cs="Arial"/>
                <w:sz w:val="19"/>
                <w:szCs w:val="19"/>
              </w:rPr>
              <w:t xml:space="preserve">rookhaven </w:t>
            </w:r>
            <w:r w:rsidRPr="002E3551">
              <w:rPr>
                <w:rFonts w:ascii="Arial" w:hAnsi="Arial" w:cs="Arial"/>
                <w:sz w:val="19"/>
                <w:szCs w:val="19"/>
              </w:rPr>
              <w:t>N</w:t>
            </w:r>
            <w:r>
              <w:rPr>
                <w:rFonts w:ascii="Arial" w:hAnsi="Arial" w:cs="Arial"/>
                <w:sz w:val="19"/>
                <w:szCs w:val="19"/>
              </w:rPr>
              <w:t xml:space="preserve">ational </w:t>
            </w:r>
            <w:r w:rsidRPr="002E3551">
              <w:rPr>
                <w:rFonts w:ascii="Arial" w:hAnsi="Arial" w:cs="Arial"/>
                <w:sz w:val="19"/>
                <w:szCs w:val="19"/>
              </w:rPr>
              <w:t>L</w:t>
            </w:r>
            <w:r>
              <w:rPr>
                <w:rFonts w:ascii="Arial" w:hAnsi="Arial" w:cs="Arial"/>
                <w:sz w:val="19"/>
                <w:szCs w:val="19"/>
              </w:rPr>
              <w:t>aboratory</w:t>
            </w:r>
          </w:p>
        </w:tc>
        <w:tc>
          <w:tcPr>
            <w:tcW w:w="4500" w:type="dxa"/>
            <w:vMerge w:val="restart"/>
            <w:tcBorders>
              <w:top w:val="outset" w:sz="6" w:space="0" w:color="C0C0C0"/>
              <w:left w:val="outset" w:sz="6" w:space="0" w:color="C0C0C0"/>
              <w:right w:val="outset" w:sz="6" w:space="0" w:color="C0C0C0"/>
            </w:tcBorders>
          </w:tcPr>
          <w:tbl>
            <w:tblPr>
              <w:tblW w:w="0" w:type="auto"/>
              <w:tblBorders>
                <w:top w:val="outset" w:sz="6" w:space="0" w:color="C0C0C0"/>
                <w:left w:val="outset" w:sz="6" w:space="0" w:color="C0C0C0"/>
                <w:bottom w:val="outset" w:sz="6" w:space="0" w:color="C0C0C0"/>
                <w:right w:val="outset" w:sz="6" w:space="0" w:color="C0C0C0"/>
              </w:tblBorders>
              <w:tblCellMar>
                <w:top w:w="120" w:type="dxa"/>
                <w:left w:w="120" w:type="dxa"/>
                <w:bottom w:w="120" w:type="dxa"/>
                <w:right w:w="120" w:type="dxa"/>
              </w:tblCellMar>
              <w:tblLook w:val="04A0"/>
            </w:tblPr>
            <w:tblGrid>
              <w:gridCol w:w="2651"/>
              <w:gridCol w:w="1593"/>
            </w:tblGrid>
            <w:tr w:rsidR="007E697F" w:rsidRPr="007E697F" w:rsidTr="00027D6F">
              <w:trPr>
                <w:trHeight w:val="75"/>
              </w:trPr>
              <w:tc>
                <w:tcPr>
                  <w:tcW w:w="2651" w:type="dxa"/>
                  <w:tcBorders>
                    <w:top w:val="outset" w:sz="6" w:space="0" w:color="C0C0C0"/>
                    <w:left w:val="outset" w:sz="6" w:space="0" w:color="C0C0C0"/>
                    <w:bottom w:val="outset" w:sz="6" w:space="0" w:color="C0C0C0"/>
                    <w:right w:val="outset" w:sz="6" w:space="0" w:color="C0C0C0"/>
                  </w:tcBorders>
                  <w:shd w:val="clear" w:color="auto" w:fill="F4F4F4"/>
                  <w:vAlign w:val="center"/>
                  <w:hideMark/>
                </w:tcPr>
                <w:p w:rsidR="007E697F" w:rsidRPr="007E697F" w:rsidRDefault="007E697F" w:rsidP="007E697F">
                  <w:pPr>
                    <w:spacing w:after="5" w:line="75" w:lineRule="atLeast"/>
                    <w:jc w:val="center"/>
                    <w:rPr>
                      <w:rFonts w:ascii="Arial" w:hAnsi="Arial" w:cs="Arial"/>
                      <w:sz w:val="19"/>
                      <w:szCs w:val="19"/>
                    </w:rPr>
                  </w:pPr>
                  <w:r w:rsidRPr="007E697F">
                    <w:rPr>
                      <w:rFonts w:ascii="Arial" w:hAnsi="Arial" w:cs="Arial"/>
                      <w:b/>
                      <w:bCs/>
                      <w:sz w:val="19"/>
                      <w:szCs w:val="19"/>
                    </w:rPr>
                    <w:t xml:space="preserve">HYSPEC IDT </w:t>
                  </w:r>
                  <w:bookmarkStart w:id="0" w:name="executive"/>
                  <w:r w:rsidRPr="007E697F">
                    <w:rPr>
                      <w:rFonts w:ascii="Arial" w:hAnsi="Arial" w:cs="Arial"/>
                      <w:b/>
                      <w:bCs/>
                      <w:sz w:val="19"/>
                      <w:szCs w:val="19"/>
                    </w:rPr>
                    <w:t>Executive</w:t>
                  </w:r>
                  <w:bookmarkEnd w:id="0"/>
                  <w:r w:rsidRPr="007E697F">
                    <w:rPr>
                      <w:rFonts w:ascii="Arial" w:hAnsi="Arial" w:cs="Arial"/>
                      <w:b/>
                      <w:bCs/>
                      <w:sz w:val="19"/>
                      <w:szCs w:val="19"/>
                    </w:rPr>
                    <w:t xml:space="preserve"> Committee</w:t>
                  </w:r>
                </w:p>
              </w:tc>
              <w:tc>
                <w:tcPr>
                  <w:tcW w:w="1593" w:type="dxa"/>
                  <w:tcBorders>
                    <w:top w:val="outset" w:sz="6" w:space="0" w:color="C0C0C0"/>
                    <w:left w:val="outset" w:sz="6" w:space="0" w:color="C0C0C0"/>
                    <w:bottom w:val="outset" w:sz="6" w:space="0" w:color="C0C0C0"/>
                    <w:right w:val="outset" w:sz="6" w:space="0" w:color="C0C0C0"/>
                  </w:tcBorders>
                  <w:shd w:val="clear" w:color="auto" w:fill="F4F4F4"/>
                  <w:vAlign w:val="center"/>
                  <w:hideMark/>
                </w:tcPr>
                <w:p w:rsidR="007E697F" w:rsidRPr="007E697F" w:rsidRDefault="007E697F" w:rsidP="007E697F">
                  <w:pPr>
                    <w:spacing w:after="5" w:line="75" w:lineRule="atLeast"/>
                    <w:jc w:val="center"/>
                    <w:rPr>
                      <w:rFonts w:ascii="Arial" w:hAnsi="Arial" w:cs="Arial"/>
                      <w:sz w:val="19"/>
                      <w:szCs w:val="19"/>
                    </w:rPr>
                  </w:pPr>
                  <w:r w:rsidRPr="007E697F">
                    <w:rPr>
                      <w:rFonts w:ascii="Arial" w:hAnsi="Arial" w:cs="Arial"/>
                      <w:b/>
                      <w:bCs/>
                      <w:sz w:val="19"/>
                      <w:szCs w:val="19"/>
                    </w:rPr>
                    <w:t>Affiliation</w:t>
                  </w:r>
                </w:p>
              </w:tc>
            </w:tr>
            <w:tr w:rsidR="007E697F" w:rsidRPr="007E697F" w:rsidTr="00027D6F">
              <w:trPr>
                <w:trHeight w:val="75"/>
              </w:trPr>
              <w:tc>
                <w:tcPr>
                  <w:tcW w:w="2651"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 xml:space="preserve">I. </w:t>
                  </w:r>
                  <w:proofErr w:type="spellStart"/>
                  <w:r w:rsidRPr="007E697F">
                    <w:rPr>
                      <w:rFonts w:ascii="Arial" w:hAnsi="Arial" w:cs="Arial"/>
                      <w:sz w:val="19"/>
                      <w:szCs w:val="19"/>
                    </w:rPr>
                    <w:t>Zaliznyak</w:t>
                  </w:r>
                  <w:proofErr w:type="spellEnd"/>
                  <w:r w:rsidRPr="007E697F">
                    <w:rPr>
                      <w:rFonts w:ascii="Arial" w:hAnsi="Arial" w:cs="Arial"/>
                      <w:sz w:val="19"/>
                      <w:szCs w:val="19"/>
                    </w:rPr>
                    <w:t>, PI</w:t>
                  </w:r>
                </w:p>
              </w:tc>
              <w:tc>
                <w:tcPr>
                  <w:tcW w:w="1593"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BNL</w:t>
                  </w:r>
                </w:p>
              </w:tc>
            </w:tr>
            <w:tr w:rsidR="007E697F" w:rsidRPr="007E697F" w:rsidTr="00027D6F">
              <w:trPr>
                <w:trHeight w:val="75"/>
              </w:trPr>
              <w:tc>
                <w:tcPr>
                  <w:tcW w:w="2651"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S. M. Shapiro, PI</w:t>
                  </w:r>
                </w:p>
              </w:tc>
              <w:tc>
                <w:tcPr>
                  <w:tcW w:w="1593"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F76852">
                  <w:pPr>
                    <w:spacing w:after="5" w:line="75" w:lineRule="atLeast"/>
                    <w:rPr>
                      <w:rFonts w:ascii="Arial" w:hAnsi="Arial" w:cs="Arial"/>
                      <w:sz w:val="19"/>
                      <w:szCs w:val="19"/>
                    </w:rPr>
                  </w:pPr>
                  <w:r w:rsidRPr="007E697F">
                    <w:rPr>
                      <w:rFonts w:ascii="Arial" w:hAnsi="Arial" w:cs="Arial"/>
                      <w:sz w:val="19"/>
                      <w:szCs w:val="19"/>
                    </w:rPr>
                    <w:t>BNL</w:t>
                  </w:r>
                </w:p>
              </w:tc>
            </w:tr>
            <w:tr w:rsidR="007E697F" w:rsidRPr="007E697F" w:rsidTr="00027D6F">
              <w:trPr>
                <w:trHeight w:val="75"/>
              </w:trPr>
              <w:tc>
                <w:tcPr>
                  <w:tcW w:w="2651"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A. Goldman</w:t>
                  </w:r>
                </w:p>
              </w:tc>
              <w:tc>
                <w:tcPr>
                  <w:tcW w:w="1593"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Ames/Iowa U.</w:t>
                  </w:r>
                </w:p>
              </w:tc>
            </w:tr>
            <w:tr w:rsidR="00027D6F" w:rsidRPr="007E697F" w:rsidTr="00027D6F">
              <w:trPr>
                <w:trHeight w:val="75"/>
              </w:trPr>
              <w:tc>
                <w:tcPr>
                  <w:tcW w:w="2651" w:type="dxa"/>
                  <w:tcBorders>
                    <w:top w:val="outset" w:sz="6" w:space="0" w:color="C0C0C0"/>
                    <w:left w:val="outset" w:sz="6" w:space="0" w:color="C0C0C0"/>
                    <w:bottom w:val="outset" w:sz="6" w:space="0" w:color="C0C0C0"/>
                    <w:right w:val="outset" w:sz="6" w:space="0" w:color="C0C0C0"/>
                  </w:tcBorders>
                  <w:vAlign w:val="center"/>
                  <w:hideMark/>
                </w:tcPr>
                <w:p w:rsidR="00027D6F" w:rsidRPr="007E697F" w:rsidRDefault="00027D6F" w:rsidP="009E463A">
                  <w:pPr>
                    <w:spacing w:after="5" w:line="75" w:lineRule="atLeast"/>
                    <w:rPr>
                      <w:rFonts w:ascii="Arial" w:hAnsi="Arial" w:cs="Arial"/>
                      <w:sz w:val="19"/>
                      <w:szCs w:val="19"/>
                    </w:rPr>
                  </w:pPr>
                  <w:r w:rsidRPr="007E697F">
                    <w:rPr>
                      <w:rFonts w:ascii="Arial" w:hAnsi="Arial" w:cs="Arial"/>
                      <w:sz w:val="19"/>
                      <w:szCs w:val="19"/>
                    </w:rPr>
                    <w:t xml:space="preserve">M. </w:t>
                  </w:r>
                  <w:proofErr w:type="spellStart"/>
                  <w:r w:rsidRPr="007E697F">
                    <w:rPr>
                      <w:rFonts w:ascii="Arial" w:hAnsi="Arial" w:cs="Arial"/>
                      <w:sz w:val="19"/>
                      <w:szCs w:val="19"/>
                    </w:rPr>
                    <w:t>Kenzelmann</w:t>
                  </w:r>
                  <w:proofErr w:type="spellEnd"/>
                </w:p>
              </w:tc>
              <w:tc>
                <w:tcPr>
                  <w:tcW w:w="1593" w:type="dxa"/>
                  <w:tcBorders>
                    <w:top w:val="outset" w:sz="6" w:space="0" w:color="C0C0C0"/>
                    <w:left w:val="outset" w:sz="6" w:space="0" w:color="C0C0C0"/>
                    <w:bottom w:val="outset" w:sz="6" w:space="0" w:color="C0C0C0"/>
                    <w:right w:val="outset" w:sz="6" w:space="0" w:color="C0C0C0"/>
                  </w:tcBorders>
                  <w:vAlign w:val="center"/>
                  <w:hideMark/>
                </w:tcPr>
                <w:p w:rsidR="00027D6F" w:rsidRPr="007E697F" w:rsidRDefault="00027D6F" w:rsidP="009E463A">
                  <w:pPr>
                    <w:spacing w:after="5" w:line="75" w:lineRule="atLeast"/>
                    <w:rPr>
                      <w:rFonts w:ascii="Arial" w:hAnsi="Arial" w:cs="Arial"/>
                      <w:sz w:val="19"/>
                      <w:szCs w:val="19"/>
                    </w:rPr>
                  </w:pPr>
                  <w:r w:rsidRPr="007E697F">
                    <w:rPr>
                      <w:rFonts w:ascii="Arial" w:hAnsi="Arial" w:cs="Arial"/>
                      <w:sz w:val="19"/>
                      <w:szCs w:val="19"/>
                    </w:rPr>
                    <w:t>PSI</w:t>
                  </w:r>
                </w:p>
              </w:tc>
            </w:tr>
            <w:tr w:rsidR="007E697F" w:rsidRPr="007E697F" w:rsidTr="00027D6F">
              <w:trPr>
                <w:trHeight w:val="75"/>
              </w:trPr>
              <w:tc>
                <w:tcPr>
                  <w:tcW w:w="2651"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T. Sato</w:t>
                  </w:r>
                </w:p>
              </w:tc>
              <w:tc>
                <w:tcPr>
                  <w:tcW w:w="1593"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Tohoku U.</w:t>
                  </w:r>
                </w:p>
              </w:tc>
            </w:tr>
            <w:tr w:rsidR="007E697F" w:rsidRPr="007E697F" w:rsidTr="00027D6F">
              <w:trPr>
                <w:trHeight w:val="75"/>
              </w:trPr>
              <w:tc>
                <w:tcPr>
                  <w:tcW w:w="2651"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 xml:space="preserve">J. </w:t>
                  </w:r>
                  <w:proofErr w:type="spellStart"/>
                  <w:r w:rsidRPr="007E697F">
                    <w:rPr>
                      <w:rFonts w:ascii="Arial" w:hAnsi="Arial" w:cs="Arial"/>
                      <w:sz w:val="19"/>
                      <w:szCs w:val="19"/>
                    </w:rPr>
                    <w:t>Tranquada</w:t>
                  </w:r>
                  <w:proofErr w:type="spellEnd"/>
                </w:p>
              </w:tc>
              <w:tc>
                <w:tcPr>
                  <w:tcW w:w="1593"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BNL</w:t>
                  </w:r>
                </w:p>
              </w:tc>
            </w:tr>
            <w:tr w:rsidR="007E697F" w:rsidRPr="007E697F" w:rsidTr="00027D6F">
              <w:trPr>
                <w:trHeight w:val="75"/>
              </w:trPr>
              <w:tc>
                <w:tcPr>
                  <w:tcW w:w="2651"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B. Winn (ex-officio)</w:t>
                  </w:r>
                </w:p>
              </w:tc>
              <w:tc>
                <w:tcPr>
                  <w:tcW w:w="1593"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Pr>
                      <w:rFonts w:ascii="Arial" w:hAnsi="Arial" w:cs="Arial"/>
                      <w:sz w:val="19"/>
                      <w:szCs w:val="19"/>
                    </w:rPr>
                    <w:t>ORNL/</w:t>
                  </w:r>
                  <w:r w:rsidRPr="007E697F">
                    <w:rPr>
                      <w:rFonts w:ascii="Arial" w:hAnsi="Arial" w:cs="Arial"/>
                      <w:sz w:val="19"/>
                      <w:szCs w:val="19"/>
                    </w:rPr>
                    <w:t>SNS</w:t>
                  </w:r>
                </w:p>
              </w:tc>
            </w:tr>
            <w:tr w:rsidR="007E697F" w:rsidRPr="007E697F" w:rsidTr="00027D6F">
              <w:trPr>
                <w:trHeight w:val="75"/>
              </w:trPr>
              <w:tc>
                <w:tcPr>
                  <w:tcW w:w="2651"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sidRPr="007E697F">
                    <w:rPr>
                      <w:rFonts w:ascii="Arial" w:hAnsi="Arial" w:cs="Arial"/>
                      <w:sz w:val="19"/>
                      <w:szCs w:val="19"/>
                    </w:rPr>
                    <w:t xml:space="preserve">O. </w:t>
                  </w:r>
                  <w:proofErr w:type="spellStart"/>
                  <w:r w:rsidRPr="007E697F">
                    <w:rPr>
                      <w:rFonts w:ascii="Arial" w:hAnsi="Arial" w:cs="Arial"/>
                      <w:sz w:val="19"/>
                      <w:szCs w:val="19"/>
                    </w:rPr>
                    <w:t>Garlea</w:t>
                  </w:r>
                  <w:proofErr w:type="spellEnd"/>
                  <w:r w:rsidRPr="007E697F">
                    <w:rPr>
                      <w:rFonts w:ascii="Arial" w:hAnsi="Arial" w:cs="Arial"/>
                      <w:sz w:val="19"/>
                      <w:szCs w:val="19"/>
                    </w:rPr>
                    <w:t xml:space="preserve"> (ex-officio)</w:t>
                  </w:r>
                </w:p>
              </w:tc>
              <w:tc>
                <w:tcPr>
                  <w:tcW w:w="1593" w:type="dxa"/>
                  <w:tcBorders>
                    <w:top w:val="outset" w:sz="6" w:space="0" w:color="C0C0C0"/>
                    <w:left w:val="outset" w:sz="6" w:space="0" w:color="C0C0C0"/>
                    <w:bottom w:val="outset" w:sz="6" w:space="0" w:color="C0C0C0"/>
                    <w:right w:val="outset" w:sz="6" w:space="0" w:color="C0C0C0"/>
                  </w:tcBorders>
                  <w:vAlign w:val="center"/>
                  <w:hideMark/>
                </w:tcPr>
                <w:p w:rsidR="007E697F" w:rsidRPr="007E697F" w:rsidRDefault="007E697F" w:rsidP="007E697F">
                  <w:pPr>
                    <w:spacing w:after="5" w:line="75" w:lineRule="atLeast"/>
                    <w:rPr>
                      <w:rFonts w:ascii="Arial" w:hAnsi="Arial" w:cs="Arial"/>
                      <w:sz w:val="19"/>
                      <w:szCs w:val="19"/>
                    </w:rPr>
                  </w:pPr>
                  <w:r>
                    <w:rPr>
                      <w:rFonts w:ascii="Arial" w:hAnsi="Arial" w:cs="Arial"/>
                      <w:sz w:val="19"/>
                      <w:szCs w:val="19"/>
                    </w:rPr>
                    <w:t>ORNL/</w:t>
                  </w:r>
                  <w:r w:rsidRPr="007E697F">
                    <w:rPr>
                      <w:rFonts w:ascii="Arial" w:hAnsi="Arial" w:cs="Arial"/>
                      <w:sz w:val="19"/>
                      <w:szCs w:val="19"/>
                    </w:rPr>
                    <w:t>SNS</w:t>
                  </w:r>
                </w:p>
              </w:tc>
            </w:tr>
          </w:tbl>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S. M. Shapiro, PI</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B</w:t>
            </w:r>
            <w:r>
              <w:rPr>
                <w:rFonts w:ascii="Arial" w:hAnsi="Arial" w:cs="Arial"/>
                <w:sz w:val="19"/>
                <w:szCs w:val="19"/>
              </w:rPr>
              <w:t xml:space="preserve">rookhaven </w:t>
            </w:r>
            <w:r w:rsidRPr="002E3551">
              <w:rPr>
                <w:rFonts w:ascii="Arial" w:hAnsi="Arial" w:cs="Arial"/>
                <w:sz w:val="19"/>
                <w:szCs w:val="19"/>
              </w:rPr>
              <w:t>N</w:t>
            </w:r>
            <w:r>
              <w:rPr>
                <w:rFonts w:ascii="Arial" w:hAnsi="Arial" w:cs="Arial"/>
                <w:sz w:val="19"/>
                <w:szCs w:val="19"/>
              </w:rPr>
              <w:t xml:space="preserve">ational </w:t>
            </w:r>
            <w:r w:rsidRPr="002E3551">
              <w:rPr>
                <w:rFonts w:ascii="Arial" w:hAnsi="Arial" w:cs="Arial"/>
                <w:sz w:val="19"/>
                <w:szCs w:val="19"/>
              </w:rPr>
              <w:t>L</w:t>
            </w:r>
            <w:r>
              <w:rPr>
                <w:rFonts w:ascii="Arial" w:hAnsi="Arial" w:cs="Arial"/>
                <w:sz w:val="19"/>
                <w:szCs w:val="19"/>
              </w:rPr>
              <w:t>aboratory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C. </w:t>
            </w:r>
            <w:proofErr w:type="spellStart"/>
            <w:r w:rsidRPr="002E3551">
              <w:rPr>
                <w:rFonts w:ascii="Arial" w:hAnsi="Arial" w:cs="Arial"/>
                <w:sz w:val="19"/>
                <w:szCs w:val="19"/>
              </w:rPr>
              <w:t>Broholm</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Johns Hopkins U</w:t>
            </w:r>
            <w:r>
              <w:rPr>
                <w:rFonts w:ascii="Arial" w:hAnsi="Arial" w:cs="Arial"/>
                <w:sz w:val="19"/>
                <w:szCs w:val="19"/>
              </w:rPr>
              <w:t>niversity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L. </w:t>
            </w:r>
            <w:proofErr w:type="spellStart"/>
            <w:r w:rsidRPr="002E3551">
              <w:rPr>
                <w:rFonts w:ascii="Arial" w:hAnsi="Arial" w:cs="Arial"/>
                <w:sz w:val="19"/>
                <w:szCs w:val="19"/>
              </w:rPr>
              <w:t>Daemen</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J. Fernandez-Baca</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027D6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027D6F" w:rsidRPr="002E3551" w:rsidRDefault="00027D6F" w:rsidP="002E3551">
            <w:pPr>
              <w:spacing w:after="5"/>
              <w:rPr>
                <w:rFonts w:ascii="Arial" w:hAnsi="Arial" w:cs="Arial"/>
                <w:sz w:val="19"/>
                <w:szCs w:val="19"/>
              </w:rPr>
            </w:pPr>
            <w:r>
              <w:rPr>
                <w:rFonts w:ascii="Arial" w:hAnsi="Arial" w:cs="Arial"/>
                <w:sz w:val="19"/>
                <w:szCs w:val="19"/>
              </w:rPr>
              <w:t xml:space="preserve">D. </w:t>
            </w:r>
            <w:proofErr w:type="spellStart"/>
            <w:r>
              <w:rPr>
                <w:rFonts w:ascii="Arial" w:hAnsi="Arial" w:cs="Arial"/>
                <w:sz w:val="19"/>
                <w:szCs w:val="19"/>
              </w:rPr>
              <w:t>Fobes</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027D6F" w:rsidRDefault="00027D6F" w:rsidP="00027D6F">
            <w:pPr>
              <w:spacing w:after="5"/>
              <w:rPr>
                <w:rFonts w:ascii="Arial" w:hAnsi="Arial" w:cs="Arial"/>
                <w:sz w:val="19"/>
                <w:szCs w:val="19"/>
              </w:rPr>
            </w:pPr>
            <w:r>
              <w:rPr>
                <w:rFonts w:ascii="Arial" w:hAnsi="Arial" w:cs="Arial"/>
                <w:sz w:val="19"/>
                <w:szCs w:val="19"/>
              </w:rPr>
              <w:t>Los Alamos National Laboratory</w:t>
            </w:r>
          </w:p>
        </w:tc>
        <w:tc>
          <w:tcPr>
            <w:tcW w:w="4500" w:type="dxa"/>
            <w:vMerge/>
            <w:tcBorders>
              <w:left w:val="outset" w:sz="6" w:space="0" w:color="C0C0C0"/>
              <w:right w:val="outset" w:sz="6" w:space="0" w:color="C0C0C0"/>
            </w:tcBorders>
          </w:tcPr>
          <w:p w:rsidR="00027D6F" w:rsidRDefault="00027D6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J. Gardner</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ANSTO Bragg Institute</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B. </w:t>
            </w:r>
            <w:proofErr w:type="spellStart"/>
            <w:r w:rsidRPr="002E3551">
              <w:rPr>
                <w:rFonts w:ascii="Arial" w:hAnsi="Arial" w:cs="Arial"/>
                <w:sz w:val="19"/>
                <w:szCs w:val="19"/>
              </w:rPr>
              <w:t>Gaulin</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McMaster U</w:t>
            </w:r>
            <w:r>
              <w:rPr>
                <w:rFonts w:ascii="Arial" w:hAnsi="Arial" w:cs="Arial"/>
                <w:sz w:val="19"/>
                <w:szCs w:val="19"/>
              </w:rPr>
              <w:t>niversity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M. </w:t>
            </w:r>
            <w:proofErr w:type="spellStart"/>
            <w:r w:rsidRPr="002E3551">
              <w:rPr>
                <w:rFonts w:ascii="Arial" w:hAnsi="Arial" w:cs="Arial"/>
                <w:sz w:val="19"/>
                <w:szCs w:val="19"/>
              </w:rPr>
              <w:t>Greven</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University of</w:t>
            </w:r>
            <w:r w:rsidRPr="002E3551">
              <w:rPr>
                <w:rFonts w:ascii="Arial" w:hAnsi="Arial" w:cs="Arial"/>
                <w:sz w:val="19"/>
                <w:szCs w:val="19"/>
              </w:rPr>
              <w:t xml:space="preserve"> Minnesota</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M. Hagen</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 xml:space="preserve">European </w:t>
            </w:r>
            <w:proofErr w:type="spellStart"/>
            <w:r>
              <w:rPr>
                <w:rFonts w:ascii="Arial" w:hAnsi="Arial" w:cs="Arial"/>
                <w:sz w:val="19"/>
                <w:szCs w:val="19"/>
              </w:rPr>
              <w:t>Spallation</w:t>
            </w:r>
            <w:proofErr w:type="spellEnd"/>
            <w:r>
              <w:rPr>
                <w:rFonts w:ascii="Arial" w:hAnsi="Arial" w:cs="Arial"/>
                <w:sz w:val="19"/>
                <w:szCs w:val="19"/>
              </w:rPr>
              <w:t xml:space="preserve"> Source</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027D6F" w:rsidRPr="002E3551" w:rsidTr="008363AA">
        <w:tc>
          <w:tcPr>
            <w:tcW w:w="0" w:type="auto"/>
            <w:tcBorders>
              <w:top w:val="outset" w:sz="6" w:space="0" w:color="C0C0C0"/>
              <w:left w:val="outset" w:sz="6" w:space="0" w:color="C0C0C0"/>
              <w:bottom w:val="outset" w:sz="6" w:space="0" w:color="C0C0C0"/>
              <w:right w:val="outset" w:sz="6" w:space="0" w:color="C0C0C0"/>
            </w:tcBorders>
            <w:vAlign w:val="center"/>
            <w:hideMark/>
          </w:tcPr>
          <w:p w:rsidR="00027D6F" w:rsidRPr="002E3551" w:rsidRDefault="00027D6F" w:rsidP="009E463A">
            <w:pPr>
              <w:spacing w:after="5"/>
              <w:rPr>
                <w:rFonts w:ascii="Arial" w:hAnsi="Arial" w:cs="Arial"/>
                <w:sz w:val="19"/>
                <w:szCs w:val="19"/>
              </w:rPr>
            </w:pPr>
            <w:r w:rsidRPr="002E3551">
              <w:rPr>
                <w:rFonts w:ascii="Arial" w:hAnsi="Arial" w:cs="Arial"/>
                <w:sz w:val="19"/>
                <w:szCs w:val="19"/>
              </w:rPr>
              <w:t xml:space="preserve">M. </w:t>
            </w:r>
            <w:proofErr w:type="spellStart"/>
            <w:r w:rsidRPr="002E3551">
              <w:rPr>
                <w:rFonts w:ascii="Arial" w:hAnsi="Arial" w:cs="Arial"/>
                <w:sz w:val="19"/>
                <w:szCs w:val="19"/>
              </w:rPr>
              <w:t>Kenzelmann</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027D6F" w:rsidRPr="002E3551" w:rsidRDefault="00027D6F" w:rsidP="009E463A">
            <w:pPr>
              <w:spacing w:after="5"/>
              <w:rPr>
                <w:rFonts w:ascii="Arial" w:hAnsi="Arial" w:cs="Arial"/>
                <w:sz w:val="19"/>
                <w:szCs w:val="19"/>
              </w:rPr>
            </w:pPr>
            <w:r w:rsidRPr="002E3551">
              <w:rPr>
                <w:rFonts w:ascii="Arial" w:hAnsi="Arial" w:cs="Arial"/>
                <w:sz w:val="19"/>
                <w:szCs w:val="19"/>
              </w:rPr>
              <w:t>P</w:t>
            </w:r>
            <w:r>
              <w:rPr>
                <w:rFonts w:ascii="Arial" w:hAnsi="Arial" w:cs="Arial"/>
                <w:sz w:val="19"/>
                <w:szCs w:val="19"/>
              </w:rPr>
              <w:t xml:space="preserve">aul </w:t>
            </w:r>
            <w:proofErr w:type="spellStart"/>
            <w:r w:rsidRPr="002E3551">
              <w:rPr>
                <w:rFonts w:ascii="Arial" w:hAnsi="Arial" w:cs="Arial"/>
                <w:sz w:val="19"/>
                <w:szCs w:val="19"/>
              </w:rPr>
              <w:t>S</w:t>
            </w:r>
            <w:r>
              <w:rPr>
                <w:rFonts w:ascii="Arial" w:hAnsi="Arial" w:cs="Arial"/>
                <w:sz w:val="19"/>
                <w:szCs w:val="19"/>
              </w:rPr>
              <w:t>herrer</w:t>
            </w:r>
            <w:proofErr w:type="spellEnd"/>
            <w:r>
              <w:rPr>
                <w:rFonts w:ascii="Arial" w:hAnsi="Arial" w:cs="Arial"/>
                <w:sz w:val="19"/>
                <w:szCs w:val="19"/>
              </w:rPr>
              <w:t xml:space="preserve"> </w:t>
            </w:r>
            <w:proofErr w:type="spellStart"/>
            <w:r w:rsidRPr="002E3551">
              <w:rPr>
                <w:rFonts w:ascii="Arial" w:hAnsi="Arial" w:cs="Arial"/>
                <w:sz w:val="19"/>
                <w:szCs w:val="19"/>
              </w:rPr>
              <w:t>I</w:t>
            </w:r>
            <w:r>
              <w:rPr>
                <w:rFonts w:ascii="Arial" w:hAnsi="Arial" w:cs="Arial"/>
                <w:sz w:val="19"/>
                <w:szCs w:val="19"/>
              </w:rPr>
              <w:t>nstitut</w:t>
            </w:r>
            <w:proofErr w:type="spellEnd"/>
          </w:p>
        </w:tc>
        <w:tc>
          <w:tcPr>
            <w:tcW w:w="4500" w:type="dxa"/>
            <w:vMerge/>
            <w:tcBorders>
              <w:left w:val="outset" w:sz="6" w:space="0" w:color="C0C0C0"/>
              <w:right w:val="outset" w:sz="6" w:space="0" w:color="C0C0C0"/>
            </w:tcBorders>
            <w:vAlign w:val="center"/>
          </w:tcPr>
          <w:p w:rsidR="00027D6F" w:rsidRPr="002E3551" w:rsidRDefault="00027D6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V. </w:t>
            </w:r>
            <w:proofErr w:type="spellStart"/>
            <w:r w:rsidRPr="002E3551">
              <w:rPr>
                <w:rFonts w:ascii="Arial" w:hAnsi="Arial" w:cs="Arial"/>
                <w:sz w:val="19"/>
                <w:szCs w:val="19"/>
              </w:rPr>
              <w:t>Kiryukhin</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Rutgers U</w:t>
            </w:r>
            <w:r>
              <w:rPr>
                <w:rFonts w:ascii="Arial" w:hAnsi="Arial" w:cs="Arial"/>
                <w:sz w:val="19"/>
                <w:szCs w:val="19"/>
              </w:rPr>
              <w:t>niversity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S.-H. Lee</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U</w:t>
            </w:r>
            <w:r>
              <w:rPr>
                <w:rFonts w:ascii="Arial" w:hAnsi="Arial" w:cs="Arial"/>
                <w:sz w:val="19"/>
                <w:szCs w:val="19"/>
              </w:rPr>
              <w:t>niversity of</w:t>
            </w:r>
            <w:r w:rsidRPr="002E3551">
              <w:rPr>
                <w:rFonts w:ascii="Arial" w:hAnsi="Arial" w:cs="Arial"/>
                <w:sz w:val="19"/>
                <w:szCs w:val="19"/>
              </w:rPr>
              <w:t xml:space="preserve"> Virginia</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Y. Lee</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Stanford University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C. </w:t>
            </w:r>
            <w:proofErr w:type="spellStart"/>
            <w:r w:rsidRPr="002E3551">
              <w:rPr>
                <w:rFonts w:ascii="Arial" w:hAnsi="Arial" w:cs="Arial"/>
                <w:sz w:val="19"/>
                <w:szCs w:val="19"/>
              </w:rPr>
              <w:t>Majkrzak</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NIST</w:t>
            </w:r>
            <w:r>
              <w:rPr>
                <w:rFonts w:ascii="Arial" w:hAnsi="Arial" w:cs="Arial"/>
                <w:sz w:val="19"/>
                <w:szCs w:val="19"/>
              </w:rPr>
              <w:t xml:space="preserve"> Center for Neutron Research</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R. </w:t>
            </w:r>
            <w:proofErr w:type="spellStart"/>
            <w:r w:rsidRPr="002E3551">
              <w:rPr>
                <w:rFonts w:ascii="Arial" w:hAnsi="Arial" w:cs="Arial"/>
                <w:sz w:val="19"/>
                <w:szCs w:val="19"/>
              </w:rPr>
              <w:t>McQueeney</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027D6F" w:rsidP="002E3551">
            <w:pPr>
              <w:spacing w:after="5"/>
              <w:rPr>
                <w:rFonts w:ascii="Arial" w:hAnsi="Arial" w:cs="Arial"/>
                <w:sz w:val="19"/>
                <w:szCs w:val="19"/>
              </w:rPr>
            </w:pPr>
            <w:r>
              <w:rPr>
                <w:rFonts w:ascii="Arial" w:hAnsi="Arial" w:cs="Arial"/>
                <w:sz w:val="19"/>
                <w:szCs w:val="19"/>
              </w:rPr>
              <w:t>U. Iowa, Ames</w:t>
            </w:r>
            <w:r w:rsidR="007E697F">
              <w:rPr>
                <w:rFonts w:ascii="Arial" w:hAnsi="Arial" w:cs="Arial"/>
                <w:sz w:val="19"/>
                <w:szCs w:val="19"/>
              </w:rPr>
              <w:t xml:space="preserv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S. </w:t>
            </w:r>
            <w:proofErr w:type="spellStart"/>
            <w:r w:rsidRPr="002E3551">
              <w:rPr>
                <w:rFonts w:ascii="Arial" w:hAnsi="Arial" w:cs="Arial"/>
                <w:sz w:val="19"/>
                <w:szCs w:val="19"/>
              </w:rPr>
              <w:t>Nagler</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R. Osborn</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Argonne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L. </w:t>
            </w:r>
            <w:proofErr w:type="spellStart"/>
            <w:r w:rsidRPr="002E3551">
              <w:rPr>
                <w:rFonts w:ascii="Arial" w:hAnsi="Arial" w:cs="Arial"/>
                <w:sz w:val="19"/>
                <w:szCs w:val="19"/>
              </w:rPr>
              <w:t>Passell</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027D6F" w:rsidP="002E3551">
            <w:pPr>
              <w:spacing w:after="5"/>
              <w:rPr>
                <w:rFonts w:ascii="Arial" w:hAnsi="Arial" w:cs="Arial"/>
                <w:sz w:val="19"/>
                <w:szCs w:val="19"/>
              </w:rPr>
            </w:pPr>
            <w:r>
              <w:rPr>
                <w:rFonts w:ascii="Arial" w:hAnsi="Arial" w:cs="Arial"/>
                <w:sz w:val="19"/>
                <w:szCs w:val="19"/>
              </w:rPr>
              <w:t>Brookhaven</w:t>
            </w:r>
            <w:r w:rsidR="007E697F">
              <w:rPr>
                <w:rFonts w:ascii="Arial" w:hAnsi="Arial" w:cs="Arial"/>
                <w:sz w:val="19"/>
                <w:szCs w:val="19"/>
              </w:rPr>
              <w:t xml:space="preserv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L. P. </w:t>
            </w:r>
            <w:proofErr w:type="spellStart"/>
            <w:r w:rsidRPr="002E3551">
              <w:rPr>
                <w:rFonts w:ascii="Arial" w:hAnsi="Arial" w:cs="Arial"/>
                <w:sz w:val="19"/>
                <w:szCs w:val="19"/>
              </w:rPr>
              <w:t>Regnault</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CEA-Grenoble</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J. </w:t>
            </w:r>
            <w:proofErr w:type="spellStart"/>
            <w:r w:rsidRPr="002E3551">
              <w:rPr>
                <w:rFonts w:ascii="Arial" w:hAnsi="Arial" w:cs="Arial"/>
                <w:sz w:val="19"/>
                <w:szCs w:val="19"/>
              </w:rPr>
              <w:t>Rhyne</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DOE</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A. </w:t>
            </w:r>
            <w:proofErr w:type="spellStart"/>
            <w:r w:rsidRPr="002E3551">
              <w:rPr>
                <w:rFonts w:ascii="Arial" w:hAnsi="Arial" w:cs="Arial"/>
                <w:sz w:val="19"/>
                <w:szCs w:val="19"/>
              </w:rPr>
              <w:t>Savici</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M. Stone</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J. </w:t>
            </w:r>
            <w:proofErr w:type="spellStart"/>
            <w:r w:rsidRPr="002E3551">
              <w:rPr>
                <w:rFonts w:ascii="Arial" w:hAnsi="Arial" w:cs="Arial"/>
                <w:sz w:val="19"/>
                <w:szCs w:val="19"/>
              </w:rPr>
              <w:t>Tranquada</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B</w:t>
            </w:r>
            <w:r>
              <w:rPr>
                <w:rFonts w:ascii="Arial" w:hAnsi="Arial" w:cs="Arial"/>
                <w:sz w:val="19"/>
                <w:szCs w:val="19"/>
              </w:rPr>
              <w:t xml:space="preserve">rookhaven </w:t>
            </w:r>
            <w:r w:rsidRPr="002E3551">
              <w:rPr>
                <w:rFonts w:ascii="Arial" w:hAnsi="Arial" w:cs="Arial"/>
                <w:sz w:val="19"/>
                <w:szCs w:val="19"/>
              </w:rPr>
              <w:t>N</w:t>
            </w:r>
            <w:r>
              <w:rPr>
                <w:rFonts w:ascii="Arial" w:hAnsi="Arial" w:cs="Arial"/>
                <w:sz w:val="19"/>
                <w:szCs w:val="19"/>
              </w:rPr>
              <w:t xml:space="preserve">ational </w:t>
            </w:r>
            <w:r w:rsidRPr="002E3551">
              <w:rPr>
                <w:rFonts w:ascii="Arial" w:hAnsi="Arial" w:cs="Arial"/>
                <w:sz w:val="19"/>
                <w:szCs w:val="19"/>
              </w:rPr>
              <w:t>L</w:t>
            </w:r>
            <w:r>
              <w:rPr>
                <w:rFonts w:ascii="Arial" w:hAnsi="Arial" w:cs="Arial"/>
                <w:sz w:val="19"/>
                <w:szCs w:val="19"/>
              </w:rPr>
              <w:t>aboratory</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G. </w:t>
            </w:r>
            <w:proofErr w:type="spellStart"/>
            <w:r w:rsidRPr="002E3551">
              <w:rPr>
                <w:rFonts w:ascii="Arial" w:hAnsi="Arial" w:cs="Arial"/>
                <w:sz w:val="19"/>
                <w:szCs w:val="19"/>
              </w:rPr>
              <w:t>Xu</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027D6F" w:rsidP="002E3551">
            <w:pPr>
              <w:spacing w:after="5"/>
              <w:rPr>
                <w:rFonts w:ascii="Arial" w:hAnsi="Arial" w:cs="Arial"/>
                <w:sz w:val="19"/>
                <w:szCs w:val="19"/>
              </w:rPr>
            </w:pPr>
            <w:r w:rsidRPr="002E3551">
              <w:rPr>
                <w:rFonts w:ascii="Arial" w:hAnsi="Arial" w:cs="Arial"/>
                <w:sz w:val="19"/>
                <w:szCs w:val="19"/>
              </w:rPr>
              <w:t>NIST</w:t>
            </w:r>
            <w:r>
              <w:rPr>
                <w:rFonts w:ascii="Arial" w:hAnsi="Arial" w:cs="Arial"/>
                <w:sz w:val="19"/>
                <w:szCs w:val="19"/>
              </w:rPr>
              <w:t xml:space="preserve"> Center for Neutron Research</w:t>
            </w:r>
          </w:p>
        </w:tc>
        <w:tc>
          <w:tcPr>
            <w:tcW w:w="4500" w:type="dxa"/>
            <w:vMerge/>
            <w:tcBorders>
              <w:left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proofErr w:type="spellStart"/>
            <w:r w:rsidRPr="002E3551">
              <w:rPr>
                <w:rFonts w:ascii="Arial" w:hAnsi="Arial" w:cs="Arial"/>
                <w:sz w:val="19"/>
                <w:szCs w:val="19"/>
              </w:rPr>
              <w:t>Xin</w:t>
            </w:r>
            <w:proofErr w:type="spellEnd"/>
            <w:r w:rsidRPr="002E3551">
              <w:rPr>
                <w:rFonts w:ascii="Arial" w:hAnsi="Arial" w:cs="Arial"/>
                <w:sz w:val="19"/>
                <w:szCs w:val="19"/>
              </w:rPr>
              <w:t xml:space="preserve"> Tong (Tony)</w:t>
            </w:r>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Pr>
                <w:rFonts w:ascii="Arial" w:hAnsi="Arial" w:cs="Arial"/>
                <w:sz w:val="19"/>
                <w:szCs w:val="19"/>
              </w:rPr>
              <w:t>Oak Ridge National Laboratory</w:t>
            </w:r>
          </w:p>
        </w:tc>
        <w:tc>
          <w:tcPr>
            <w:tcW w:w="4500" w:type="dxa"/>
            <w:vMerge/>
            <w:tcBorders>
              <w:left w:val="outset" w:sz="6" w:space="0" w:color="C0C0C0"/>
              <w:right w:val="outset" w:sz="6" w:space="0" w:color="C0C0C0"/>
            </w:tcBorders>
          </w:tcPr>
          <w:p w:rsidR="007E697F" w:rsidRDefault="007E697F" w:rsidP="002E3551">
            <w:pPr>
              <w:spacing w:after="5"/>
              <w:rPr>
                <w:rFonts w:ascii="Arial" w:hAnsi="Arial" w:cs="Arial"/>
                <w:sz w:val="19"/>
                <w:szCs w:val="19"/>
              </w:rPr>
            </w:pPr>
          </w:p>
        </w:tc>
      </w:tr>
      <w:tr w:rsidR="007E697F" w:rsidRPr="002E3551" w:rsidTr="00FF3A3D">
        <w:tc>
          <w:tcPr>
            <w:tcW w:w="0" w:type="auto"/>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 xml:space="preserve">A. </w:t>
            </w:r>
            <w:proofErr w:type="spellStart"/>
            <w:r w:rsidRPr="002E3551">
              <w:rPr>
                <w:rFonts w:ascii="Arial" w:hAnsi="Arial" w:cs="Arial"/>
                <w:sz w:val="19"/>
                <w:szCs w:val="19"/>
              </w:rPr>
              <w:t>Zheludev</w:t>
            </w:r>
            <w:proofErr w:type="spellEnd"/>
          </w:p>
        </w:tc>
        <w:tc>
          <w:tcPr>
            <w:tcW w:w="3404" w:type="dxa"/>
            <w:tcBorders>
              <w:top w:val="outset" w:sz="6" w:space="0" w:color="C0C0C0"/>
              <w:left w:val="outset" w:sz="6" w:space="0" w:color="C0C0C0"/>
              <w:bottom w:val="outset" w:sz="6" w:space="0" w:color="C0C0C0"/>
              <w:right w:val="outset" w:sz="6" w:space="0" w:color="C0C0C0"/>
            </w:tcBorders>
            <w:vAlign w:val="center"/>
            <w:hideMark/>
          </w:tcPr>
          <w:p w:rsidR="007E697F" w:rsidRPr="002E3551" w:rsidRDefault="007E697F" w:rsidP="002E3551">
            <w:pPr>
              <w:spacing w:after="5"/>
              <w:rPr>
                <w:rFonts w:ascii="Arial" w:hAnsi="Arial" w:cs="Arial"/>
                <w:sz w:val="19"/>
                <w:szCs w:val="19"/>
              </w:rPr>
            </w:pPr>
            <w:r w:rsidRPr="002E3551">
              <w:rPr>
                <w:rFonts w:ascii="Arial" w:hAnsi="Arial" w:cs="Arial"/>
                <w:sz w:val="19"/>
                <w:szCs w:val="19"/>
              </w:rPr>
              <w:t>ETH-Zurich</w:t>
            </w:r>
          </w:p>
        </w:tc>
        <w:tc>
          <w:tcPr>
            <w:tcW w:w="4500" w:type="dxa"/>
            <w:vMerge/>
            <w:tcBorders>
              <w:left w:val="outset" w:sz="6" w:space="0" w:color="C0C0C0"/>
              <w:bottom w:val="outset" w:sz="6" w:space="0" w:color="C0C0C0"/>
              <w:right w:val="outset" w:sz="6" w:space="0" w:color="C0C0C0"/>
            </w:tcBorders>
          </w:tcPr>
          <w:p w:rsidR="007E697F" w:rsidRPr="002E3551" w:rsidRDefault="007E697F" w:rsidP="002E3551">
            <w:pPr>
              <w:spacing w:after="5"/>
              <w:rPr>
                <w:rFonts w:ascii="Arial" w:hAnsi="Arial" w:cs="Arial"/>
                <w:sz w:val="19"/>
                <w:szCs w:val="19"/>
              </w:rPr>
            </w:pPr>
          </w:p>
        </w:tc>
      </w:tr>
    </w:tbl>
    <w:p w:rsidR="00B677EC" w:rsidRPr="00357B63" w:rsidRDefault="00B677EC" w:rsidP="007E697F">
      <w:pPr>
        <w:rPr>
          <w:rFonts w:asciiTheme="minorHAnsi" w:hAnsiTheme="minorHAnsi" w:cstheme="minorHAnsi"/>
          <w:szCs w:val="24"/>
        </w:rPr>
      </w:pPr>
    </w:p>
    <w:sectPr w:rsidR="00B677EC" w:rsidRPr="00357B63" w:rsidSect="004863C1">
      <w:type w:val="continuous"/>
      <w:pgSz w:w="12240" w:h="15840"/>
      <w:pgMar w:top="720" w:right="1627" w:bottom="720" w:left="162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E1A"/>
    <w:multiLevelType w:val="hybridMultilevel"/>
    <w:tmpl w:val="13366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6314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AE3320"/>
    <w:multiLevelType w:val="hybridMultilevel"/>
    <w:tmpl w:val="278EC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6E5278"/>
    <w:multiLevelType w:val="hybridMultilevel"/>
    <w:tmpl w:val="3B64F3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7E512E"/>
    <w:multiLevelType w:val="hybridMultilevel"/>
    <w:tmpl w:val="784ED272"/>
    <w:lvl w:ilvl="0" w:tplc="08E6BD2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D75DA8"/>
    <w:multiLevelType w:val="hybridMultilevel"/>
    <w:tmpl w:val="784ED272"/>
    <w:lvl w:ilvl="0" w:tplc="08E6BD2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A31F48"/>
    <w:multiLevelType w:val="hybridMultilevel"/>
    <w:tmpl w:val="9E1E5E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4364465"/>
    <w:multiLevelType w:val="hybridMultilevel"/>
    <w:tmpl w:val="1C24D61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4E327C5"/>
    <w:multiLevelType w:val="hybridMultilevel"/>
    <w:tmpl w:val="3B267A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167490"/>
    <w:multiLevelType w:val="hybridMultilevel"/>
    <w:tmpl w:val="E100418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E5D45A4"/>
    <w:multiLevelType w:val="hybridMultilevel"/>
    <w:tmpl w:val="E294E7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7B33B8"/>
    <w:multiLevelType w:val="hybridMultilevel"/>
    <w:tmpl w:val="91D2B8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56205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923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8D1C84"/>
    <w:multiLevelType w:val="hybridMultilevel"/>
    <w:tmpl w:val="4774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887F32"/>
    <w:multiLevelType w:val="hybridMultilevel"/>
    <w:tmpl w:val="E3E6AB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0430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261C94"/>
    <w:multiLevelType w:val="hybridMultilevel"/>
    <w:tmpl w:val="08FE3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8D81D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A511B60"/>
    <w:multiLevelType w:val="hybridMultilevel"/>
    <w:tmpl w:val="E8EE71B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5A9249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607EEB"/>
    <w:multiLevelType w:val="singleLevel"/>
    <w:tmpl w:val="4252D432"/>
    <w:lvl w:ilvl="0">
      <w:start w:val="1"/>
      <w:numFmt w:val="decimal"/>
      <w:lvlText w:val="%1."/>
      <w:lvlJc w:val="left"/>
      <w:pPr>
        <w:tabs>
          <w:tab w:val="num" w:pos="360"/>
        </w:tabs>
        <w:ind w:left="360" w:hanging="360"/>
      </w:pPr>
      <w:rPr>
        <w:rFonts w:hint="default"/>
      </w:rPr>
    </w:lvl>
  </w:abstractNum>
  <w:abstractNum w:abstractNumId="22">
    <w:nsid w:val="6DBA4C14"/>
    <w:multiLevelType w:val="hybridMultilevel"/>
    <w:tmpl w:val="A3F8D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9110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050194"/>
    <w:multiLevelType w:val="hybridMultilevel"/>
    <w:tmpl w:val="5B5E7E5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ABE1E59"/>
    <w:multiLevelType w:val="hybridMultilevel"/>
    <w:tmpl w:val="EEF014E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EDC18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6"/>
  </w:num>
  <w:num w:numId="3">
    <w:abstractNumId w:val="2"/>
  </w:num>
  <w:num w:numId="4">
    <w:abstractNumId w:val="8"/>
  </w:num>
  <w:num w:numId="5">
    <w:abstractNumId w:val="7"/>
  </w:num>
  <w:num w:numId="6">
    <w:abstractNumId w:val="24"/>
  </w:num>
  <w:num w:numId="7">
    <w:abstractNumId w:val="25"/>
  </w:num>
  <w:num w:numId="8">
    <w:abstractNumId w:val="11"/>
  </w:num>
  <w:num w:numId="9">
    <w:abstractNumId w:val="10"/>
  </w:num>
  <w:num w:numId="10">
    <w:abstractNumId w:val="9"/>
  </w:num>
  <w:num w:numId="11">
    <w:abstractNumId w:val="21"/>
  </w:num>
  <w:num w:numId="12">
    <w:abstractNumId w:val="6"/>
  </w:num>
  <w:num w:numId="13">
    <w:abstractNumId w:val="17"/>
  </w:num>
  <w:num w:numId="14">
    <w:abstractNumId w:val="3"/>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22"/>
  </w:num>
  <w:num w:numId="20">
    <w:abstractNumId w:val="5"/>
  </w:num>
  <w:num w:numId="21">
    <w:abstractNumId w:val="4"/>
  </w:num>
  <w:num w:numId="22">
    <w:abstractNumId w:val="18"/>
  </w:num>
  <w:num w:numId="23">
    <w:abstractNumId w:val="23"/>
  </w:num>
  <w:num w:numId="24">
    <w:abstractNumId w:val="26"/>
  </w:num>
  <w:num w:numId="25">
    <w:abstractNumId w:val="20"/>
  </w:num>
  <w:num w:numId="26">
    <w:abstractNumId w:val="14"/>
  </w:num>
  <w:num w:numId="27">
    <w:abstractNumId w:val="1"/>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66CE2"/>
    <w:rsid w:val="00005724"/>
    <w:rsid w:val="00027D6F"/>
    <w:rsid w:val="00033FE6"/>
    <w:rsid w:val="00036C4A"/>
    <w:rsid w:val="0005729A"/>
    <w:rsid w:val="00062DB4"/>
    <w:rsid w:val="000631C2"/>
    <w:rsid w:val="00077E1C"/>
    <w:rsid w:val="000C7F76"/>
    <w:rsid w:val="000D3AD8"/>
    <w:rsid w:val="000F6BFD"/>
    <w:rsid w:val="000F7852"/>
    <w:rsid w:val="0012201B"/>
    <w:rsid w:val="00140F09"/>
    <w:rsid w:val="00170F00"/>
    <w:rsid w:val="0017554B"/>
    <w:rsid w:val="001809FB"/>
    <w:rsid w:val="00182AFF"/>
    <w:rsid w:val="001A133E"/>
    <w:rsid w:val="001A2842"/>
    <w:rsid w:val="001B4FC1"/>
    <w:rsid w:val="001B72F9"/>
    <w:rsid w:val="001D26D7"/>
    <w:rsid w:val="001E6F6D"/>
    <w:rsid w:val="001F24FB"/>
    <w:rsid w:val="001F4900"/>
    <w:rsid w:val="00266E6D"/>
    <w:rsid w:val="002672C8"/>
    <w:rsid w:val="0029412F"/>
    <w:rsid w:val="00297B1F"/>
    <w:rsid w:val="002B4F59"/>
    <w:rsid w:val="002B523C"/>
    <w:rsid w:val="002C5EDD"/>
    <w:rsid w:val="002D471E"/>
    <w:rsid w:val="002E3551"/>
    <w:rsid w:val="002F1C94"/>
    <w:rsid w:val="00310ADC"/>
    <w:rsid w:val="00315AAA"/>
    <w:rsid w:val="0032224D"/>
    <w:rsid w:val="00340549"/>
    <w:rsid w:val="00357B63"/>
    <w:rsid w:val="0037099B"/>
    <w:rsid w:val="0038224C"/>
    <w:rsid w:val="00390B10"/>
    <w:rsid w:val="003B3B74"/>
    <w:rsid w:val="003D0C6C"/>
    <w:rsid w:val="003D2A2A"/>
    <w:rsid w:val="003F7374"/>
    <w:rsid w:val="0041060C"/>
    <w:rsid w:val="00412046"/>
    <w:rsid w:val="00412EA9"/>
    <w:rsid w:val="00427A93"/>
    <w:rsid w:val="004320FB"/>
    <w:rsid w:val="00445E8E"/>
    <w:rsid w:val="00476B0C"/>
    <w:rsid w:val="00480BE0"/>
    <w:rsid w:val="00483571"/>
    <w:rsid w:val="004860DD"/>
    <w:rsid w:val="004863C1"/>
    <w:rsid w:val="004D4E6A"/>
    <w:rsid w:val="004E6C3D"/>
    <w:rsid w:val="00525CC3"/>
    <w:rsid w:val="00567095"/>
    <w:rsid w:val="00581BF4"/>
    <w:rsid w:val="00584DE0"/>
    <w:rsid w:val="00587C2D"/>
    <w:rsid w:val="005927CB"/>
    <w:rsid w:val="00595F60"/>
    <w:rsid w:val="005A124D"/>
    <w:rsid w:val="005B10E3"/>
    <w:rsid w:val="005B6133"/>
    <w:rsid w:val="005C3A20"/>
    <w:rsid w:val="005D177A"/>
    <w:rsid w:val="005E1C66"/>
    <w:rsid w:val="005E28C7"/>
    <w:rsid w:val="005E437C"/>
    <w:rsid w:val="005F2151"/>
    <w:rsid w:val="00603909"/>
    <w:rsid w:val="00605B79"/>
    <w:rsid w:val="0061536A"/>
    <w:rsid w:val="00621A14"/>
    <w:rsid w:val="00622001"/>
    <w:rsid w:val="00641FC8"/>
    <w:rsid w:val="00660ED8"/>
    <w:rsid w:val="006C2825"/>
    <w:rsid w:val="006D2E2F"/>
    <w:rsid w:val="006D361E"/>
    <w:rsid w:val="006E0EB6"/>
    <w:rsid w:val="006E1788"/>
    <w:rsid w:val="006E42D0"/>
    <w:rsid w:val="006E5E32"/>
    <w:rsid w:val="00730D28"/>
    <w:rsid w:val="00744849"/>
    <w:rsid w:val="00752CCE"/>
    <w:rsid w:val="00754F52"/>
    <w:rsid w:val="00762D48"/>
    <w:rsid w:val="00770BED"/>
    <w:rsid w:val="00770F99"/>
    <w:rsid w:val="00793FBC"/>
    <w:rsid w:val="00795689"/>
    <w:rsid w:val="007A71A6"/>
    <w:rsid w:val="007B7007"/>
    <w:rsid w:val="007E697F"/>
    <w:rsid w:val="008107D6"/>
    <w:rsid w:val="00813153"/>
    <w:rsid w:val="00835465"/>
    <w:rsid w:val="00835AB2"/>
    <w:rsid w:val="00851424"/>
    <w:rsid w:val="00871E54"/>
    <w:rsid w:val="008A68C2"/>
    <w:rsid w:val="008B0070"/>
    <w:rsid w:val="008D67B1"/>
    <w:rsid w:val="009069C5"/>
    <w:rsid w:val="009072AE"/>
    <w:rsid w:val="009164F9"/>
    <w:rsid w:val="0094037F"/>
    <w:rsid w:val="00942BF8"/>
    <w:rsid w:val="00960C7B"/>
    <w:rsid w:val="00965FB5"/>
    <w:rsid w:val="00966CE2"/>
    <w:rsid w:val="00972280"/>
    <w:rsid w:val="00982077"/>
    <w:rsid w:val="009A2003"/>
    <w:rsid w:val="009B2F92"/>
    <w:rsid w:val="009C2C34"/>
    <w:rsid w:val="009C2EC6"/>
    <w:rsid w:val="009C60A5"/>
    <w:rsid w:val="009D5483"/>
    <w:rsid w:val="009F43B5"/>
    <w:rsid w:val="00A23931"/>
    <w:rsid w:val="00A239FF"/>
    <w:rsid w:val="00A34D2D"/>
    <w:rsid w:val="00A40487"/>
    <w:rsid w:val="00A437CC"/>
    <w:rsid w:val="00A70FE5"/>
    <w:rsid w:val="00A7377E"/>
    <w:rsid w:val="00A810BF"/>
    <w:rsid w:val="00A958A5"/>
    <w:rsid w:val="00AB6280"/>
    <w:rsid w:val="00AB6296"/>
    <w:rsid w:val="00AC3D44"/>
    <w:rsid w:val="00B02B44"/>
    <w:rsid w:val="00B05313"/>
    <w:rsid w:val="00B06543"/>
    <w:rsid w:val="00B07D8C"/>
    <w:rsid w:val="00B13E56"/>
    <w:rsid w:val="00B2101F"/>
    <w:rsid w:val="00B21B41"/>
    <w:rsid w:val="00B26B80"/>
    <w:rsid w:val="00B6254A"/>
    <w:rsid w:val="00B677EC"/>
    <w:rsid w:val="00B86F0E"/>
    <w:rsid w:val="00B9118A"/>
    <w:rsid w:val="00BA5012"/>
    <w:rsid w:val="00BC779A"/>
    <w:rsid w:val="00BE4284"/>
    <w:rsid w:val="00BE448A"/>
    <w:rsid w:val="00BF4CDE"/>
    <w:rsid w:val="00BF6D46"/>
    <w:rsid w:val="00C21540"/>
    <w:rsid w:val="00C26953"/>
    <w:rsid w:val="00C84D58"/>
    <w:rsid w:val="00C940FD"/>
    <w:rsid w:val="00C953F5"/>
    <w:rsid w:val="00CD4B71"/>
    <w:rsid w:val="00CE5074"/>
    <w:rsid w:val="00CF1736"/>
    <w:rsid w:val="00D26108"/>
    <w:rsid w:val="00D3777D"/>
    <w:rsid w:val="00D5104E"/>
    <w:rsid w:val="00D53158"/>
    <w:rsid w:val="00D6228A"/>
    <w:rsid w:val="00D720F7"/>
    <w:rsid w:val="00D945AD"/>
    <w:rsid w:val="00D9766F"/>
    <w:rsid w:val="00DA7891"/>
    <w:rsid w:val="00DB604B"/>
    <w:rsid w:val="00DC0A9D"/>
    <w:rsid w:val="00DC2973"/>
    <w:rsid w:val="00DC5294"/>
    <w:rsid w:val="00DE26B8"/>
    <w:rsid w:val="00DF2819"/>
    <w:rsid w:val="00DF328F"/>
    <w:rsid w:val="00E00F0E"/>
    <w:rsid w:val="00E0500D"/>
    <w:rsid w:val="00E14DE1"/>
    <w:rsid w:val="00E261AB"/>
    <w:rsid w:val="00E34452"/>
    <w:rsid w:val="00E43C9C"/>
    <w:rsid w:val="00E76142"/>
    <w:rsid w:val="00E81345"/>
    <w:rsid w:val="00E86EE8"/>
    <w:rsid w:val="00E907BC"/>
    <w:rsid w:val="00E92957"/>
    <w:rsid w:val="00EB5355"/>
    <w:rsid w:val="00EB6ADB"/>
    <w:rsid w:val="00ED0251"/>
    <w:rsid w:val="00EF0080"/>
    <w:rsid w:val="00EF0308"/>
    <w:rsid w:val="00EF2C36"/>
    <w:rsid w:val="00EF2D95"/>
    <w:rsid w:val="00EF7A6C"/>
    <w:rsid w:val="00F020F2"/>
    <w:rsid w:val="00F021CB"/>
    <w:rsid w:val="00F12BED"/>
    <w:rsid w:val="00F14A52"/>
    <w:rsid w:val="00F2389A"/>
    <w:rsid w:val="00F31F69"/>
    <w:rsid w:val="00F54BF3"/>
    <w:rsid w:val="00F556D7"/>
    <w:rsid w:val="00F76852"/>
    <w:rsid w:val="00F95AAF"/>
    <w:rsid w:val="00FA1454"/>
    <w:rsid w:val="00FB0D1C"/>
    <w:rsid w:val="00FB2C4A"/>
    <w:rsid w:val="00FB5868"/>
    <w:rsid w:val="00FC5879"/>
    <w:rsid w:val="00FC7DBE"/>
    <w:rsid w:val="00FE2129"/>
    <w:rsid w:val="00FF3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C1"/>
    <w:rPr>
      <w:sz w:val="24"/>
    </w:rPr>
  </w:style>
  <w:style w:type="paragraph" w:styleId="Heading1">
    <w:name w:val="heading 1"/>
    <w:basedOn w:val="Normal"/>
    <w:next w:val="Normal"/>
    <w:qFormat/>
    <w:rsid w:val="004863C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63C1"/>
    <w:rPr>
      <w:color w:val="0000FF"/>
      <w:u w:val="single"/>
    </w:rPr>
  </w:style>
  <w:style w:type="character" w:styleId="FollowedHyperlink">
    <w:name w:val="FollowedHyperlink"/>
    <w:basedOn w:val="DefaultParagraphFont"/>
    <w:rsid w:val="004863C1"/>
    <w:rPr>
      <w:color w:val="800080"/>
      <w:u w:val="single"/>
    </w:rPr>
  </w:style>
  <w:style w:type="paragraph" w:styleId="BalloonText">
    <w:name w:val="Balloon Text"/>
    <w:basedOn w:val="Normal"/>
    <w:link w:val="BalloonTextChar"/>
    <w:uiPriority w:val="99"/>
    <w:semiHidden/>
    <w:unhideWhenUsed/>
    <w:rsid w:val="00FB0D1C"/>
    <w:rPr>
      <w:rFonts w:ascii="Tahoma" w:hAnsi="Tahoma" w:cs="Tahoma"/>
      <w:sz w:val="16"/>
      <w:szCs w:val="16"/>
    </w:rPr>
  </w:style>
  <w:style w:type="character" w:customStyle="1" w:styleId="BalloonTextChar">
    <w:name w:val="Balloon Text Char"/>
    <w:basedOn w:val="DefaultParagraphFont"/>
    <w:link w:val="BalloonText"/>
    <w:uiPriority w:val="99"/>
    <w:semiHidden/>
    <w:rsid w:val="00FB0D1C"/>
    <w:rPr>
      <w:rFonts w:ascii="Tahoma" w:hAnsi="Tahoma" w:cs="Tahoma"/>
      <w:sz w:val="16"/>
      <w:szCs w:val="16"/>
    </w:rPr>
  </w:style>
  <w:style w:type="paragraph" w:styleId="ListParagraph">
    <w:name w:val="List Paragraph"/>
    <w:basedOn w:val="Normal"/>
    <w:uiPriority w:val="34"/>
    <w:qFormat/>
    <w:rsid w:val="00F31F69"/>
    <w:pPr>
      <w:ind w:left="720"/>
    </w:pPr>
    <w:rPr>
      <w:rFonts w:ascii="Calibri" w:hAnsi="Calibri" w:cs="Calibri"/>
      <w:sz w:val="22"/>
      <w:szCs w:val="22"/>
    </w:rPr>
  </w:style>
  <w:style w:type="character" w:styleId="PlaceholderText">
    <w:name w:val="Placeholder Text"/>
    <w:basedOn w:val="DefaultParagraphFont"/>
    <w:uiPriority w:val="99"/>
    <w:semiHidden/>
    <w:rsid w:val="00B6254A"/>
    <w:rPr>
      <w:color w:val="808080"/>
    </w:rPr>
  </w:style>
  <w:style w:type="table" w:styleId="TableGrid">
    <w:name w:val="Table Grid"/>
    <w:basedOn w:val="TableNormal"/>
    <w:uiPriority w:val="59"/>
    <w:rsid w:val="00057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05B79"/>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28043338">
      <w:bodyDiv w:val="1"/>
      <w:marLeft w:val="0"/>
      <w:marRight w:val="0"/>
      <w:marTop w:val="0"/>
      <w:marBottom w:val="0"/>
      <w:divBdr>
        <w:top w:val="none" w:sz="0" w:space="0" w:color="auto"/>
        <w:left w:val="none" w:sz="0" w:space="0" w:color="auto"/>
        <w:bottom w:val="none" w:sz="0" w:space="0" w:color="auto"/>
        <w:right w:val="none" w:sz="0" w:space="0" w:color="auto"/>
      </w:divBdr>
      <w:divsChild>
        <w:div w:id="342325524">
          <w:marLeft w:val="0"/>
          <w:marRight w:val="0"/>
          <w:marTop w:val="0"/>
          <w:marBottom w:val="0"/>
          <w:divBdr>
            <w:top w:val="none" w:sz="0" w:space="0" w:color="auto"/>
            <w:left w:val="none" w:sz="0" w:space="0" w:color="auto"/>
            <w:bottom w:val="none" w:sz="0" w:space="0" w:color="auto"/>
            <w:right w:val="none" w:sz="0" w:space="0" w:color="auto"/>
          </w:divBdr>
          <w:divsChild>
            <w:div w:id="1957369114">
              <w:marLeft w:val="0"/>
              <w:marRight w:val="0"/>
              <w:marTop w:val="0"/>
              <w:marBottom w:val="0"/>
              <w:divBdr>
                <w:top w:val="none" w:sz="0" w:space="0" w:color="auto"/>
                <w:left w:val="none" w:sz="0" w:space="0" w:color="auto"/>
                <w:bottom w:val="none" w:sz="0" w:space="0" w:color="auto"/>
                <w:right w:val="none" w:sz="0" w:space="0" w:color="auto"/>
              </w:divBdr>
              <w:divsChild>
                <w:div w:id="978220424">
                  <w:marLeft w:val="0"/>
                  <w:marRight w:val="0"/>
                  <w:marTop w:val="0"/>
                  <w:marBottom w:val="0"/>
                  <w:divBdr>
                    <w:top w:val="none" w:sz="0" w:space="0" w:color="auto"/>
                    <w:left w:val="none" w:sz="0" w:space="0" w:color="auto"/>
                    <w:bottom w:val="none" w:sz="0" w:space="0" w:color="auto"/>
                    <w:right w:val="none" w:sz="0" w:space="0" w:color="auto"/>
                  </w:divBdr>
                </w:div>
                <w:div w:id="353461980">
                  <w:marLeft w:val="0"/>
                  <w:marRight w:val="0"/>
                  <w:marTop w:val="0"/>
                  <w:marBottom w:val="0"/>
                  <w:divBdr>
                    <w:top w:val="none" w:sz="0" w:space="0" w:color="auto"/>
                    <w:left w:val="none" w:sz="0" w:space="0" w:color="auto"/>
                    <w:bottom w:val="none" w:sz="0" w:space="0" w:color="auto"/>
                    <w:right w:val="none" w:sz="0" w:space="0" w:color="auto"/>
                  </w:divBdr>
                </w:div>
                <w:div w:id="597755203">
                  <w:marLeft w:val="0"/>
                  <w:marRight w:val="0"/>
                  <w:marTop w:val="0"/>
                  <w:marBottom w:val="0"/>
                  <w:divBdr>
                    <w:top w:val="none" w:sz="0" w:space="0" w:color="auto"/>
                    <w:left w:val="none" w:sz="0" w:space="0" w:color="auto"/>
                    <w:bottom w:val="none" w:sz="0" w:space="0" w:color="auto"/>
                    <w:right w:val="none" w:sz="0" w:space="0" w:color="auto"/>
                  </w:divBdr>
                </w:div>
                <w:div w:id="1966109376">
                  <w:marLeft w:val="0"/>
                  <w:marRight w:val="0"/>
                  <w:marTop w:val="0"/>
                  <w:marBottom w:val="0"/>
                  <w:divBdr>
                    <w:top w:val="none" w:sz="0" w:space="0" w:color="auto"/>
                    <w:left w:val="none" w:sz="0" w:space="0" w:color="auto"/>
                    <w:bottom w:val="none" w:sz="0" w:space="0" w:color="auto"/>
                    <w:right w:val="none" w:sz="0" w:space="0" w:color="auto"/>
                  </w:divBdr>
                </w:div>
                <w:div w:id="1363046762">
                  <w:marLeft w:val="0"/>
                  <w:marRight w:val="0"/>
                  <w:marTop w:val="0"/>
                  <w:marBottom w:val="0"/>
                  <w:divBdr>
                    <w:top w:val="none" w:sz="0" w:space="0" w:color="auto"/>
                    <w:left w:val="none" w:sz="0" w:space="0" w:color="auto"/>
                    <w:bottom w:val="none" w:sz="0" w:space="0" w:color="auto"/>
                    <w:right w:val="none" w:sz="0" w:space="0" w:color="auto"/>
                  </w:divBdr>
                </w:div>
                <w:div w:id="376205908">
                  <w:marLeft w:val="0"/>
                  <w:marRight w:val="0"/>
                  <w:marTop w:val="0"/>
                  <w:marBottom w:val="0"/>
                  <w:divBdr>
                    <w:top w:val="none" w:sz="0" w:space="0" w:color="auto"/>
                    <w:left w:val="none" w:sz="0" w:space="0" w:color="auto"/>
                    <w:bottom w:val="none" w:sz="0" w:space="0" w:color="auto"/>
                    <w:right w:val="none" w:sz="0" w:space="0" w:color="auto"/>
                  </w:divBdr>
                </w:div>
                <w:div w:id="622422447">
                  <w:marLeft w:val="0"/>
                  <w:marRight w:val="0"/>
                  <w:marTop w:val="0"/>
                  <w:marBottom w:val="0"/>
                  <w:divBdr>
                    <w:top w:val="none" w:sz="0" w:space="0" w:color="auto"/>
                    <w:left w:val="none" w:sz="0" w:space="0" w:color="auto"/>
                    <w:bottom w:val="none" w:sz="0" w:space="0" w:color="auto"/>
                    <w:right w:val="none" w:sz="0" w:space="0" w:color="auto"/>
                  </w:divBdr>
                </w:div>
                <w:div w:id="1998879980">
                  <w:marLeft w:val="0"/>
                  <w:marRight w:val="0"/>
                  <w:marTop w:val="0"/>
                  <w:marBottom w:val="0"/>
                  <w:divBdr>
                    <w:top w:val="none" w:sz="0" w:space="0" w:color="auto"/>
                    <w:left w:val="none" w:sz="0" w:space="0" w:color="auto"/>
                    <w:bottom w:val="none" w:sz="0" w:space="0" w:color="auto"/>
                    <w:right w:val="none" w:sz="0" w:space="0" w:color="auto"/>
                  </w:divBdr>
                </w:div>
                <w:div w:id="87236641">
                  <w:marLeft w:val="0"/>
                  <w:marRight w:val="0"/>
                  <w:marTop w:val="0"/>
                  <w:marBottom w:val="0"/>
                  <w:divBdr>
                    <w:top w:val="none" w:sz="0" w:space="0" w:color="auto"/>
                    <w:left w:val="none" w:sz="0" w:space="0" w:color="auto"/>
                    <w:bottom w:val="none" w:sz="0" w:space="0" w:color="auto"/>
                    <w:right w:val="none" w:sz="0" w:space="0" w:color="auto"/>
                  </w:divBdr>
                </w:div>
                <w:div w:id="889459924">
                  <w:marLeft w:val="0"/>
                  <w:marRight w:val="0"/>
                  <w:marTop w:val="0"/>
                  <w:marBottom w:val="0"/>
                  <w:divBdr>
                    <w:top w:val="none" w:sz="0" w:space="0" w:color="auto"/>
                    <w:left w:val="none" w:sz="0" w:space="0" w:color="auto"/>
                    <w:bottom w:val="none" w:sz="0" w:space="0" w:color="auto"/>
                    <w:right w:val="none" w:sz="0" w:space="0" w:color="auto"/>
                  </w:divBdr>
                </w:div>
                <w:div w:id="666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9174">
      <w:bodyDiv w:val="1"/>
      <w:marLeft w:val="0"/>
      <w:marRight w:val="0"/>
      <w:marTop w:val="0"/>
      <w:marBottom w:val="0"/>
      <w:divBdr>
        <w:top w:val="none" w:sz="0" w:space="0" w:color="auto"/>
        <w:left w:val="none" w:sz="0" w:space="0" w:color="auto"/>
        <w:bottom w:val="none" w:sz="0" w:space="0" w:color="auto"/>
        <w:right w:val="none" w:sz="0" w:space="0" w:color="auto"/>
      </w:divBdr>
    </w:div>
    <w:div w:id="1439988605">
      <w:bodyDiv w:val="1"/>
      <w:marLeft w:val="0"/>
      <w:marRight w:val="0"/>
      <w:marTop w:val="0"/>
      <w:marBottom w:val="0"/>
      <w:divBdr>
        <w:top w:val="none" w:sz="0" w:space="0" w:color="auto"/>
        <w:left w:val="none" w:sz="0" w:space="0" w:color="auto"/>
        <w:bottom w:val="none" w:sz="0" w:space="0" w:color="auto"/>
        <w:right w:val="none" w:sz="0" w:space="0" w:color="auto"/>
      </w:divBdr>
      <w:divsChild>
        <w:div w:id="913008519">
          <w:marLeft w:val="0"/>
          <w:marRight w:val="0"/>
          <w:marTop w:val="0"/>
          <w:marBottom w:val="0"/>
          <w:divBdr>
            <w:top w:val="none" w:sz="0" w:space="0" w:color="auto"/>
            <w:left w:val="none" w:sz="0" w:space="0" w:color="auto"/>
            <w:bottom w:val="none" w:sz="0" w:space="0" w:color="auto"/>
            <w:right w:val="none" w:sz="0" w:space="0" w:color="auto"/>
          </w:divBdr>
        </w:div>
      </w:divsChild>
    </w:div>
    <w:div w:id="1761483994">
      <w:bodyDiv w:val="1"/>
      <w:marLeft w:val="0"/>
      <w:marRight w:val="0"/>
      <w:marTop w:val="0"/>
      <w:marBottom w:val="0"/>
      <w:divBdr>
        <w:top w:val="none" w:sz="0" w:space="0" w:color="auto"/>
        <w:left w:val="none" w:sz="0" w:space="0" w:color="auto"/>
        <w:bottom w:val="none" w:sz="0" w:space="0" w:color="auto"/>
        <w:right w:val="none" w:sz="0" w:space="0" w:color="auto"/>
      </w:divBdr>
      <w:divsChild>
        <w:div w:id="1282763199">
          <w:marLeft w:val="0"/>
          <w:marRight w:val="0"/>
          <w:marTop w:val="0"/>
          <w:marBottom w:val="0"/>
          <w:divBdr>
            <w:top w:val="none" w:sz="0" w:space="0" w:color="auto"/>
            <w:left w:val="none" w:sz="0" w:space="0" w:color="auto"/>
            <w:bottom w:val="none" w:sz="0" w:space="0" w:color="auto"/>
            <w:right w:val="none" w:sz="0" w:space="0" w:color="auto"/>
          </w:divBdr>
          <w:divsChild>
            <w:div w:id="949624552">
              <w:marLeft w:val="0"/>
              <w:marRight w:val="0"/>
              <w:marTop w:val="0"/>
              <w:marBottom w:val="0"/>
              <w:divBdr>
                <w:top w:val="none" w:sz="0" w:space="0" w:color="auto"/>
                <w:left w:val="none" w:sz="0" w:space="0" w:color="auto"/>
                <w:bottom w:val="none" w:sz="0" w:space="0" w:color="auto"/>
                <w:right w:val="none" w:sz="0" w:space="0" w:color="auto"/>
              </w:divBdr>
              <w:divsChild>
                <w:div w:id="778599573">
                  <w:marLeft w:val="0"/>
                  <w:marRight w:val="0"/>
                  <w:marTop w:val="0"/>
                  <w:marBottom w:val="0"/>
                  <w:divBdr>
                    <w:top w:val="none" w:sz="0" w:space="0" w:color="auto"/>
                    <w:left w:val="none" w:sz="0" w:space="0" w:color="auto"/>
                    <w:bottom w:val="none" w:sz="0" w:space="0" w:color="auto"/>
                    <w:right w:val="none" w:sz="0" w:space="0" w:color="auto"/>
                  </w:divBdr>
                  <w:divsChild>
                    <w:div w:id="449856034">
                      <w:marLeft w:val="0"/>
                      <w:marRight w:val="0"/>
                      <w:marTop w:val="0"/>
                      <w:marBottom w:val="0"/>
                      <w:divBdr>
                        <w:top w:val="none" w:sz="0" w:space="0" w:color="auto"/>
                        <w:left w:val="none" w:sz="0" w:space="0" w:color="auto"/>
                        <w:bottom w:val="none" w:sz="0" w:space="0" w:color="auto"/>
                        <w:right w:val="none" w:sz="0" w:space="0" w:color="auto"/>
                      </w:divBdr>
                    </w:div>
                  </w:divsChild>
                </w:div>
                <w:div w:id="1704012175">
                  <w:marLeft w:val="0"/>
                  <w:marRight w:val="0"/>
                  <w:marTop w:val="0"/>
                  <w:marBottom w:val="0"/>
                  <w:divBdr>
                    <w:top w:val="none" w:sz="0" w:space="0" w:color="auto"/>
                    <w:left w:val="none" w:sz="0" w:space="0" w:color="auto"/>
                    <w:bottom w:val="none" w:sz="0" w:space="0" w:color="auto"/>
                    <w:right w:val="none" w:sz="0" w:space="0" w:color="auto"/>
                  </w:divBdr>
                  <w:divsChild>
                    <w:div w:id="516621939">
                      <w:marLeft w:val="0"/>
                      <w:marRight w:val="0"/>
                      <w:marTop w:val="0"/>
                      <w:marBottom w:val="0"/>
                      <w:divBdr>
                        <w:top w:val="none" w:sz="0" w:space="0" w:color="auto"/>
                        <w:left w:val="none" w:sz="0" w:space="0" w:color="auto"/>
                        <w:bottom w:val="none" w:sz="0" w:space="0" w:color="auto"/>
                        <w:right w:val="none" w:sz="0" w:space="0" w:color="auto"/>
                      </w:divBdr>
                    </w:div>
                  </w:divsChild>
                </w:div>
                <w:div w:id="1390690033">
                  <w:marLeft w:val="0"/>
                  <w:marRight w:val="0"/>
                  <w:marTop w:val="0"/>
                  <w:marBottom w:val="0"/>
                  <w:divBdr>
                    <w:top w:val="none" w:sz="0" w:space="0" w:color="auto"/>
                    <w:left w:val="none" w:sz="0" w:space="0" w:color="auto"/>
                    <w:bottom w:val="none" w:sz="0" w:space="0" w:color="auto"/>
                    <w:right w:val="none" w:sz="0" w:space="0" w:color="auto"/>
                  </w:divBdr>
                  <w:divsChild>
                    <w:div w:id="2045714236">
                      <w:marLeft w:val="0"/>
                      <w:marRight w:val="0"/>
                      <w:marTop w:val="0"/>
                      <w:marBottom w:val="0"/>
                      <w:divBdr>
                        <w:top w:val="none" w:sz="0" w:space="0" w:color="auto"/>
                        <w:left w:val="none" w:sz="0" w:space="0" w:color="auto"/>
                        <w:bottom w:val="none" w:sz="0" w:space="0" w:color="auto"/>
                        <w:right w:val="none" w:sz="0" w:space="0" w:color="auto"/>
                      </w:divBdr>
                    </w:div>
                  </w:divsChild>
                </w:div>
                <w:div w:id="2088764771">
                  <w:marLeft w:val="0"/>
                  <w:marRight w:val="0"/>
                  <w:marTop w:val="0"/>
                  <w:marBottom w:val="0"/>
                  <w:divBdr>
                    <w:top w:val="none" w:sz="0" w:space="0" w:color="auto"/>
                    <w:left w:val="none" w:sz="0" w:space="0" w:color="auto"/>
                    <w:bottom w:val="none" w:sz="0" w:space="0" w:color="auto"/>
                    <w:right w:val="none" w:sz="0" w:space="0" w:color="auto"/>
                  </w:divBdr>
                  <w:divsChild>
                    <w:div w:id="859002930">
                      <w:marLeft w:val="0"/>
                      <w:marRight w:val="0"/>
                      <w:marTop w:val="0"/>
                      <w:marBottom w:val="0"/>
                      <w:divBdr>
                        <w:top w:val="none" w:sz="0" w:space="0" w:color="auto"/>
                        <w:left w:val="none" w:sz="0" w:space="0" w:color="auto"/>
                        <w:bottom w:val="none" w:sz="0" w:space="0" w:color="auto"/>
                        <w:right w:val="none" w:sz="0" w:space="0" w:color="auto"/>
                      </w:divBdr>
                    </w:div>
                    <w:div w:id="1959022888">
                      <w:marLeft w:val="0"/>
                      <w:marRight w:val="0"/>
                      <w:marTop w:val="0"/>
                      <w:marBottom w:val="0"/>
                      <w:divBdr>
                        <w:top w:val="none" w:sz="0" w:space="0" w:color="auto"/>
                        <w:left w:val="none" w:sz="0" w:space="0" w:color="auto"/>
                        <w:bottom w:val="none" w:sz="0" w:space="0" w:color="auto"/>
                        <w:right w:val="none" w:sz="0" w:space="0" w:color="auto"/>
                      </w:divBdr>
                      <w:divsChild>
                        <w:div w:id="825973936">
                          <w:marLeft w:val="0"/>
                          <w:marRight w:val="0"/>
                          <w:marTop w:val="0"/>
                          <w:marBottom w:val="0"/>
                          <w:divBdr>
                            <w:top w:val="none" w:sz="0" w:space="0" w:color="auto"/>
                            <w:left w:val="none" w:sz="0" w:space="0" w:color="auto"/>
                            <w:bottom w:val="none" w:sz="0" w:space="0" w:color="auto"/>
                            <w:right w:val="none" w:sz="0" w:space="0" w:color="auto"/>
                          </w:divBdr>
                          <w:divsChild>
                            <w:div w:id="450054919">
                              <w:marLeft w:val="0"/>
                              <w:marRight w:val="0"/>
                              <w:marTop w:val="0"/>
                              <w:marBottom w:val="0"/>
                              <w:divBdr>
                                <w:top w:val="none" w:sz="0" w:space="0" w:color="auto"/>
                                <w:left w:val="none" w:sz="0" w:space="0" w:color="auto"/>
                                <w:bottom w:val="none" w:sz="0" w:space="0" w:color="auto"/>
                                <w:right w:val="none" w:sz="0" w:space="0" w:color="auto"/>
                              </w:divBdr>
                            </w:div>
                            <w:div w:id="1885361631">
                              <w:marLeft w:val="0"/>
                              <w:marRight w:val="0"/>
                              <w:marTop w:val="0"/>
                              <w:marBottom w:val="0"/>
                              <w:divBdr>
                                <w:top w:val="none" w:sz="0" w:space="0" w:color="auto"/>
                                <w:left w:val="none" w:sz="0" w:space="0" w:color="auto"/>
                                <w:bottom w:val="none" w:sz="0" w:space="0" w:color="auto"/>
                                <w:right w:val="none" w:sz="0" w:space="0" w:color="auto"/>
                              </w:divBdr>
                            </w:div>
                            <w:div w:id="1518889189">
                              <w:marLeft w:val="0"/>
                              <w:marRight w:val="0"/>
                              <w:marTop w:val="0"/>
                              <w:marBottom w:val="0"/>
                              <w:divBdr>
                                <w:top w:val="none" w:sz="0" w:space="0" w:color="auto"/>
                                <w:left w:val="none" w:sz="0" w:space="0" w:color="auto"/>
                                <w:bottom w:val="none" w:sz="0" w:space="0" w:color="auto"/>
                                <w:right w:val="none" w:sz="0" w:space="0" w:color="auto"/>
                              </w:divBdr>
                            </w:div>
                            <w:div w:id="1183204624">
                              <w:marLeft w:val="0"/>
                              <w:marRight w:val="0"/>
                              <w:marTop w:val="0"/>
                              <w:marBottom w:val="0"/>
                              <w:divBdr>
                                <w:top w:val="none" w:sz="0" w:space="0" w:color="auto"/>
                                <w:left w:val="none" w:sz="0" w:space="0" w:color="auto"/>
                                <w:bottom w:val="none" w:sz="0" w:space="0" w:color="auto"/>
                                <w:right w:val="none" w:sz="0" w:space="0" w:color="auto"/>
                              </w:divBdr>
                            </w:div>
                            <w:div w:id="579753755">
                              <w:marLeft w:val="0"/>
                              <w:marRight w:val="0"/>
                              <w:marTop w:val="0"/>
                              <w:marBottom w:val="0"/>
                              <w:divBdr>
                                <w:top w:val="none" w:sz="0" w:space="0" w:color="auto"/>
                                <w:left w:val="none" w:sz="0" w:space="0" w:color="auto"/>
                                <w:bottom w:val="none" w:sz="0" w:space="0" w:color="auto"/>
                                <w:right w:val="none" w:sz="0" w:space="0" w:color="auto"/>
                              </w:divBdr>
                            </w:div>
                            <w:div w:id="1261916293">
                              <w:marLeft w:val="0"/>
                              <w:marRight w:val="0"/>
                              <w:marTop w:val="0"/>
                              <w:marBottom w:val="0"/>
                              <w:divBdr>
                                <w:top w:val="none" w:sz="0" w:space="0" w:color="auto"/>
                                <w:left w:val="none" w:sz="0" w:space="0" w:color="auto"/>
                                <w:bottom w:val="none" w:sz="0" w:space="0" w:color="auto"/>
                                <w:right w:val="none" w:sz="0" w:space="0" w:color="auto"/>
                              </w:divBdr>
                            </w:div>
                            <w:div w:id="465926566">
                              <w:marLeft w:val="0"/>
                              <w:marRight w:val="0"/>
                              <w:marTop w:val="0"/>
                              <w:marBottom w:val="0"/>
                              <w:divBdr>
                                <w:top w:val="none" w:sz="0" w:space="0" w:color="auto"/>
                                <w:left w:val="none" w:sz="0" w:space="0" w:color="auto"/>
                                <w:bottom w:val="none" w:sz="0" w:space="0" w:color="auto"/>
                                <w:right w:val="none" w:sz="0" w:space="0" w:color="auto"/>
                              </w:divBdr>
                            </w:div>
                            <w:div w:id="199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78009">
      <w:bodyDiv w:val="1"/>
      <w:marLeft w:val="0"/>
      <w:marRight w:val="0"/>
      <w:marTop w:val="0"/>
      <w:marBottom w:val="0"/>
      <w:divBdr>
        <w:top w:val="none" w:sz="0" w:space="0" w:color="auto"/>
        <w:left w:val="none" w:sz="0" w:space="0" w:color="auto"/>
        <w:bottom w:val="none" w:sz="0" w:space="0" w:color="auto"/>
        <w:right w:val="none" w:sz="0" w:space="0" w:color="auto"/>
      </w:divBdr>
      <w:divsChild>
        <w:div w:id="890504926">
          <w:marLeft w:val="0"/>
          <w:marRight w:val="0"/>
          <w:marTop w:val="0"/>
          <w:marBottom w:val="0"/>
          <w:divBdr>
            <w:top w:val="none" w:sz="0" w:space="0" w:color="auto"/>
            <w:left w:val="none" w:sz="0" w:space="0" w:color="auto"/>
            <w:bottom w:val="none" w:sz="0" w:space="0" w:color="auto"/>
            <w:right w:val="none" w:sz="0" w:space="0" w:color="auto"/>
          </w:divBdr>
          <w:divsChild>
            <w:div w:id="209538335">
              <w:marLeft w:val="0"/>
              <w:marRight w:val="0"/>
              <w:marTop w:val="0"/>
              <w:marBottom w:val="0"/>
              <w:divBdr>
                <w:top w:val="none" w:sz="0" w:space="0" w:color="auto"/>
                <w:left w:val="none" w:sz="0" w:space="0" w:color="auto"/>
                <w:bottom w:val="none" w:sz="0" w:space="0" w:color="auto"/>
                <w:right w:val="none" w:sz="0" w:space="0" w:color="auto"/>
              </w:divBdr>
              <w:divsChild>
                <w:div w:id="756049987">
                  <w:marLeft w:val="0"/>
                  <w:marRight w:val="0"/>
                  <w:marTop w:val="0"/>
                  <w:marBottom w:val="0"/>
                  <w:divBdr>
                    <w:top w:val="none" w:sz="0" w:space="0" w:color="auto"/>
                    <w:left w:val="none" w:sz="0" w:space="0" w:color="auto"/>
                    <w:bottom w:val="none" w:sz="0" w:space="0" w:color="auto"/>
                    <w:right w:val="none" w:sz="0" w:space="0" w:color="auto"/>
                  </w:divBdr>
                  <w:divsChild>
                    <w:div w:id="177893512">
                      <w:marLeft w:val="0"/>
                      <w:marRight w:val="0"/>
                      <w:marTop w:val="0"/>
                      <w:marBottom w:val="0"/>
                      <w:divBdr>
                        <w:top w:val="none" w:sz="0" w:space="0" w:color="auto"/>
                        <w:left w:val="none" w:sz="0" w:space="0" w:color="auto"/>
                        <w:bottom w:val="none" w:sz="0" w:space="0" w:color="auto"/>
                        <w:right w:val="none" w:sz="0" w:space="0" w:color="auto"/>
                      </w:divBdr>
                      <w:divsChild>
                        <w:div w:id="1758987842">
                          <w:marLeft w:val="0"/>
                          <w:marRight w:val="0"/>
                          <w:marTop w:val="0"/>
                          <w:marBottom w:val="0"/>
                          <w:divBdr>
                            <w:top w:val="none" w:sz="0" w:space="0" w:color="auto"/>
                            <w:left w:val="none" w:sz="0" w:space="0" w:color="auto"/>
                            <w:bottom w:val="none" w:sz="0" w:space="0" w:color="auto"/>
                            <w:right w:val="none" w:sz="0" w:space="0" w:color="auto"/>
                          </w:divBdr>
                          <w:divsChild>
                            <w:div w:id="1117063305">
                              <w:marLeft w:val="0"/>
                              <w:marRight w:val="0"/>
                              <w:marTop w:val="0"/>
                              <w:marBottom w:val="0"/>
                              <w:divBdr>
                                <w:top w:val="none" w:sz="0" w:space="0" w:color="auto"/>
                                <w:left w:val="none" w:sz="0" w:space="0" w:color="auto"/>
                                <w:bottom w:val="none" w:sz="0" w:space="0" w:color="auto"/>
                                <w:right w:val="none" w:sz="0" w:space="0" w:color="auto"/>
                              </w:divBdr>
                              <w:divsChild>
                                <w:div w:id="262079089">
                                  <w:marLeft w:val="0"/>
                                  <w:marRight w:val="0"/>
                                  <w:marTop w:val="0"/>
                                  <w:marBottom w:val="0"/>
                                  <w:divBdr>
                                    <w:top w:val="none" w:sz="0" w:space="0" w:color="auto"/>
                                    <w:left w:val="none" w:sz="0" w:space="0" w:color="auto"/>
                                    <w:bottom w:val="none" w:sz="0" w:space="0" w:color="auto"/>
                                    <w:right w:val="none" w:sz="0" w:space="0" w:color="auto"/>
                                  </w:divBdr>
                                  <w:divsChild>
                                    <w:div w:id="1432625461">
                                      <w:marLeft w:val="0"/>
                                      <w:marRight w:val="0"/>
                                      <w:marTop w:val="0"/>
                                      <w:marBottom w:val="0"/>
                                      <w:divBdr>
                                        <w:top w:val="none" w:sz="0" w:space="0" w:color="auto"/>
                                        <w:left w:val="none" w:sz="0" w:space="0" w:color="auto"/>
                                        <w:bottom w:val="none" w:sz="0" w:space="0" w:color="auto"/>
                                        <w:right w:val="none" w:sz="0" w:space="0" w:color="auto"/>
                                      </w:divBdr>
                                      <w:divsChild>
                                        <w:div w:id="83577600">
                                          <w:marLeft w:val="0"/>
                                          <w:marRight w:val="0"/>
                                          <w:marTop w:val="0"/>
                                          <w:marBottom w:val="0"/>
                                          <w:divBdr>
                                            <w:top w:val="none" w:sz="0" w:space="0" w:color="auto"/>
                                            <w:left w:val="none" w:sz="0" w:space="0" w:color="auto"/>
                                            <w:bottom w:val="none" w:sz="0" w:space="0" w:color="auto"/>
                                            <w:right w:val="none" w:sz="0" w:space="0" w:color="auto"/>
                                          </w:divBdr>
                                        </w:div>
                                        <w:div w:id="1459758763">
                                          <w:marLeft w:val="0"/>
                                          <w:marRight w:val="0"/>
                                          <w:marTop w:val="0"/>
                                          <w:marBottom w:val="0"/>
                                          <w:divBdr>
                                            <w:top w:val="none" w:sz="0" w:space="0" w:color="auto"/>
                                            <w:left w:val="none" w:sz="0" w:space="0" w:color="auto"/>
                                            <w:bottom w:val="none" w:sz="0" w:space="0" w:color="auto"/>
                                            <w:right w:val="none" w:sz="0" w:space="0" w:color="auto"/>
                                          </w:divBdr>
                                        </w:div>
                                        <w:div w:id="24213014">
                                          <w:marLeft w:val="0"/>
                                          <w:marRight w:val="0"/>
                                          <w:marTop w:val="0"/>
                                          <w:marBottom w:val="0"/>
                                          <w:divBdr>
                                            <w:top w:val="none" w:sz="0" w:space="0" w:color="auto"/>
                                            <w:left w:val="none" w:sz="0" w:space="0" w:color="auto"/>
                                            <w:bottom w:val="none" w:sz="0" w:space="0" w:color="auto"/>
                                            <w:right w:val="none" w:sz="0" w:space="0" w:color="auto"/>
                                          </w:divBdr>
                                        </w:div>
                                        <w:div w:id="1598097258">
                                          <w:marLeft w:val="0"/>
                                          <w:marRight w:val="0"/>
                                          <w:marTop w:val="0"/>
                                          <w:marBottom w:val="0"/>
                                          <w:divBdr>
                                            <w:top w:val="none" w:sz="0" w:space="0" w:color="auto"/>
                                            <w:left w:val="none" w:sz="0" w:space="0" w:color="auto"/>
                                            <w:bottom w:val="none" w:sz="0" w:space="0" w:color="auto"/>
                                            <w:right w:val="none" w:sz="0" w:space="0" w:color="auto"/>
                                          </w:divBdr>
                                        </w:div>
                                        <w:div w:id="150873197">
                                          <w:marLeft w:val="0"/>
                                          <w:marRight w:val="0"/>
                                          <w:marTop w:val="0"/>
                                          <w:marBottom w:val="0"/>
                                          <w:divBdr>
                                            <w:top w:val="none" w:sz="0" w:space="0" w:color="auto"/>
                                            <w:left w:val="none" w:sz="0" w:space="0" w:color="auto"/>
                                            <w:bottom w:val="none" w:sz="0" w:space="0" w:color="auto"/>
                                            <w:right w:val="none" w:sz="0" w:space="0" w:color="auto"/>
                                          </w:divBdr>
                                        </w:div>
                                        <w:div w:id="2704891">
                                          <w:marLeft w:val="0"/>
                                          <w:marRight w:val="0"/>
                                          <w:marTop w:val="0"/>
                                          <w:marBottom w:val="0"/>
                                          <w:divBdr>
                                            <w:top w:val="none" w:sz="0" w:space="0" w:color="auto"/>
                                            <w:left w:val="none" w:sz="0" w:space="0" w:color="auto"/>
                                            <w:bottom w:val="none" w:sz="0" w:space="0" w:color="auto"/>
                                            <w:right w:val="none" w:sz="0" w:space="0" w:color="auto"/>
                                          </w:divBdr>
                                        </w:div>
                                        <w:div w:id="1154637881">
                                          <w:marLeft w:val="0"/>
                                          <w:marRight w:val="0"/>
                                          <w:marTop w:val="0"/>
                                          <w:marBottom w:val="0"/>
                                          <w:divBdr>
                                            <w:top w:val="none" w:sz="0" w:space="0" w:color="auto"/>
                                            <w:left w:val="none" w:sz="0" w:space="0" w:color="auto"/>
                                            <w:bottom w:val="none" w:sz="0" w:space="0" w:color="auto"/>
                                            <w:right w:val="none" w:sz="0" w:space="0" w:color="auto"/>
                                          </w:divBdr>
                                        </w:div>
                                        <w:div w:id="128322958">
                                          <w:marLeft w:val="0"/>
                                          <w:marRight w:val="0"/>
                                          <w:marTop w:val="0"/>
                                          <w:marBottom w:val="0"/>
                                          <w:divBdr>
                                            <w:top w:val="none" w:sz="0" w:space="0" w:color="auto"/>
                                            <w:left w:val="none" w:sz="0" w:space="0" w:color="auto"/>
                                            <w:bottom w:val="none" w:sz="0" w:space="0" w:color="auto"/>
                                            <w:right w:val="none" w:sz="0" w:space="0" w:color="auto"/>
                                          </w:divBdr>
                                        </w:div>
                                        <w:div w:id="323514822">
                                          <w:marLeft w:val="0"/>
                                          <w:marRight w:val="0"/>
                                          <w:marTop w:val="0"/>
                                          <w:marBottom w:val="0"/>
                                          <w:divBdr>
                                            <w:top w:val="none" w:sz="0" w:space="0" w:color="auto"/>
                                            <w:left w:val="none" w:sz="0" w:space="0" w:color="auto"/>
                                            <w:bottom w:val="none" w:sz="0" w:space="0" w:color="auto"/>
                                            <w:right w:val="none" w:sz="0" w:space="0" w:color="auto"/>
                                          </w:divBdr>
                                        </w:div>
                                        <w:div w:id="1699550904">
                                          <w:marLeft w:val="0"/>
                                          <w:marRight w:val="0"/>
                                          <w:marTop w:val="0"/>
                                          <w:marBottom w:val="0"/>
                                          <w:divBdr>
                                            <w:top w:val="none" w:sz="0" w:space="0" w:color="auto"/>
                                            <w:left w:val="none" w:sz="0" w:space="0" w:color="auto"/>
                                            <w:bottom w:val="none" w:sz="0" w:space="0" w:color="auto"/>
                                            <w:right w:val="none" w:sz="0" w:space="0" w:color="auto"/>
                                          </w:divBdr>
                                        </w:div>
                                        <w:div w:id="745347311">
                                          <w:marLeft w:val="0"/>
                                          <w:marRight w:val="0"/>
                                          <w:marTop w:val="0"/>
                                          <w:marBottom w:val="0"/>
                                          <w:divBdr>
                                            <w:top w:val="none" w:sz="0" w:space="0" w:color="auto"/>
                                            <w:left w:val="none" w:sz="0" w:space="0" w:color="auto"/>
                                            <w:bottom w:val="none" w:sz="0" w:space="0" w:color="auto"/>
                                            <w:right w:val="none" w:sz="0" w:space="0" w:color="auto"/>
                                          </w:divBdr>
                                        </w:div>
                                        <w:div w:id="608322167">
                                          <w:marLeft w:val="0"/>
                                          <w:marRight w:val="0"/>
                                          <w:marTop w:val="0"/>
                                          <w:marBottom w:val="0"/>
                                          <w:divBdr>
                                            <w:top w:val="none" w:sz="0" w:space="0" w:color="auto"/>
                                            <w:left w:val="none" w:sz="0" w:space="0" w:color="auto"/>
                                            <w:bottom w:val="none" w:sz="0" w:space="0" w:color="auto"/>
                                            <w:right w:val="none" w:sz="0" w:space="0" w:color="auto"/>
                                          </w:divBdr>
                                        </w:div>
                                        <w:div w:id="1915628971">
                                          <w:marLeft w:val="0"/>
                                          <w:marRight w:val="0"/>
                                          <w:marTop w:val="0"/>
                                          <w:marBottom w:val="0"/>
                                          <w:divBdr>
                                            <w:top w:val="none" w:sz="0" w:space="0" w:color="auto"/>
                                            <w:left w:val="none" w:sz="0" w:space="0" w:color="auto"/>
                                            <w:bottom w:val="none" w:sz="0" w:space="0" w:color="auto"/>
                                            <w:right w:val="none" w:sz="0" w:space="0" w:color="auto"/>
                                          </w:divBdr>
                                        </w:div>
                                        <w:div w:id="480149302">
                                          <w:marLeft w:val="0"/>
                                          <w:marRight w:val="0"/>
                                          <w:marTop w:val="0"/>
                                          <w:marBottom w:val="0"/>
                                          <w:divBdr>
                                            <w:top w:val="none" w:sz="0" w:space="0" w:color="auto"/>
                                            <w:left w:val="none" w:sz="0" w:space="0" w:color="auto"/>
                                            <w:bottom w:val="none" w:sz="0" w:space="0" w:color="auto"/>
                                            <w:right w:val="none" w:sz="0" w:space="0" w:color="auto"/>
                                          </w:divBdr>
                                        </w:div>
                                        <w:div w:id="19371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xiv.org/abs/1610.06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5</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HYSPEC Memo from I. Zaliznyak</vt:lpstr>
    </vt:vector>
  </TitlesOfParts>
  <Company>BNL</Company>
  <LinksUpToDate>false</LinksUpToDate>
  <CharactersWithSpaces>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HYSPEC Memo from I. Zaliznyak</dc:title>
  <dc:creator>IZ</dc:creator>
  <cp:lastModifiedBy>Igor</cp:lastModifiedBy>
  <cp:revision>37</cp:revision>
  <cp:lastPrinted>2012-06-05T18:41:00Z</cp:lastPrinted>
  <dcterms:created xsi:type="dcterms:W3CDTF">2015-10-01T18:46:00Z</dcterms:created>
  <dcterms:modified xsi:type="dcterms:W3CDTF">2017-05-26T16:15:00Z</dcterms:modified>
</cp:coreProperties>
</file>